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00600" w14:textId="77777777" w:rsidR="00BD0BAD" w:rsidRPr="00EE567A" w:rsidRDefault="00BD0BAD" w:rsidP="00EE567A">
      <w:pPr>
        <w:spacing w:after="0" w:line="240" w:lineRule="auto"/>
        <w:jc w:val="both"/>
        <w:rPr>
          <w:sz w:val="24"/>
          <w:szCs w:val="24"/>
        </w:rPr>
      </w:pPr>
    </w:p>
    <w:p w14:paraId="7F3F2F0C" w14:textId="619FEF69" w:rsidR="00DA1BD0" w:rsidRPr="00EE567A" w:rsidRDefault="00DA1BD0" w:rsidP="00EE567A">
      <w:pPr>
        <w:overflowPunct w:val="0"/>
        <w:autoSpaceDE w:val="0"/>
        <w:autoSpaceDN w:val="0"/>
        <w:adjustRightInd w:val="0"/>
        <w:spacing w:after="0" w:line="240" w:lineRule="auto"/>
        <w:textAlignment w:val="baseline"/>
        <w:rPr>
          <w:rFonts w:cstheme="minorHAnsi"/>
          <w:sz w:val="24"/>
          <w:szCs w:val="24"/>
        </w:rPr>
      </w:pPr>
      <w:r w:rsidRPr="00EE567A">
        <w:rPr>
          <w:rFonts w:cstheme="minorHAnsi"/>
          <w:sz w:val="24"/>
          <w:szCs w:val="24"/>
        </w:rPr>
        <w:t xml:space="preserve">Bogotá D.C., </w:t>
      </w:r>
      <w:r w:rsidR="00EE567A" w:rsidRPr="00EE567A">
        <w:rPr>
          <w:rFonts w:cstheme="minorHAnsi"/>
          <w:sz w:val="24"/>
          <w:szCs w:val="24"/>
        </w:rPr>
        <w:t>20 de agosto de 2019</w:t>
      </w:r>
    </w:p>
    <w:p w14:paraId="35FCDE24" w14:textId="77777777" w:rsidR="00DA1BD0" w:rsidRPr="00EE567A" w:rsidRDefault="00DA1BD0" w:rsidP="00EE567A">
      <w:pPr>
        <w:overflowPunct w:val="0"/>
        <w:autoSpaceDE w:val="0"/>
        <w:autoSpaceDN w:val="0"/>
        <w:adjustRightInd w:val="0"/>
        <w:spacing w:after="0" w:line="240" w:lineRule="auto"/>
        <w:textAlignment w:val="baseline"/>
        <w:rPr>
          <w:rFonts w:cstheme="minorHAnsi"/>
          <w:sz w:val="24"/>
          <w:szCs w:val="24"/>
        </w:rPr>
      </w:pPr>
    </w:p>
    <w:p w14:paraId="22442233" w14:textId="77777777" w:rsidR="00EE567A" w:rsidRPr="00EE567A" w:rsidRDefault="00EE567A" w:rsidP="00EE567A">
      <w:pPr>
        <w:overflowPunct w:val="0"/>
        <w:autoSpaceDE w:val="0"/>
        <w:autoSpaceDN w:val="0"/>
        <w:adjustRightInd w:val="0"/>
        <w:spacing w:after="0" w:line="240" w:lineRule="auto"/>
        <w:textAlignment w:val="baseline"/>
        <w:rPr>
          <w:rFonts w:cstheme="minorHAnsi"/>
          <w:sz w:val="24"/>
          <w:szCs w:val="24"/>
        </w:rPr>
      </w:pPr>
    </w:p>
    <w:p w14:paraId="2AE0D106" w14:textId="77777777" w:rsidR="00EE567A" w:rsidRPr="00EE567A" w:rsidRDefault="00EE567A" w:rsidP="00EE567A">
      <w:pPr>
        <w:overflowPunct w:val="0"/>
        <w:autoSpaceDE w:val="0"/>
        <w:autoSpaceDN w:val="0"/>
        <w:adjustRightInd w:val="0"/>
        <w:spacing w:after="0" w:line="240" w:lineRule="auto"/>
        <w:textAlignment w:val="baseline"/>
        <w:rPr>
          <w:rFonts w:cstheme="minorHAnsi"/>
          <w:sz w:val="24"/>
          <w:szCs w:val="24"/>
        </w:rPr>
      </w:pPr>
    </w:p>
    <w:p w14:paraId="0DBFAC7F" w14:textId="77777777" w:rsidR="00EE567A" w:rsidRPr="00EE567A" w:rsidRDefault="00EE567A" w:rsidP="00EE567A">
      <w:pPr>
        <w:overflowPunct w:val="0"/>
        <w:autoSpaceDE w:val="0"/>
        <w:autoSpaceDN w:val="0"/>
        <w:adjustRightInd w:val="0"/>
        <w:spacing w:after="0" w:line="240" w:lineRule="auto"/>
        <w:textAlignment w:val="baseline"/>
        <w:rPr>
          <w:rFonts w:cstheme="minorHAnsi"/>
          <w:sz w:val="24"/>
          <w:szCs w:val="24"/>
        </w:rPr>
      </w:pPr>
      <w:r w:rsidRPr="00EE567A">
        <w:rPr>
          <w:rFonts w:cstheme="minorHAnsi"/>
          <w:sz w:val="24"/>
          <w:szCs w:val="24"/>
        </w:rPr>
        <w:t xml:space="preserve">Señor </w:t>
      </w:r>
    </w:p>
    <w:p w14:paraId="0D494B66" w14:textId="77777777" w:rsidR="00EE567A" w:rsidRPr="00EE567A" w:rsidRDefault="00EE567A" w:rsidP="00EE567A">
      <w:pPr>
        <w:overflowPunct w:val="0"/>
        <w:autoSpaceDE w:val="0"/>
        <w:autoSpaceDN w:val="0"/>
        <w:adjustRightInd w:val="0"/>
        <w:spacing w:after="0" w:line="240" w:lineRule="auto"/>
        <w:textAlignment w:val="baseline"/>
        <w:rPr>
          <w:rFonts w:cstheme="minorHAnsi"/>
          <w:b/>
          <w:sz w:val="24"/>
          <w:szCs w:val="24"/>
        </w:rPr>
      </w:pPr>
      <w:r w:rsidRPr="00EE567A">
        <w:rPr>
          <w:rFonts w:cstheme="minorHAnsi"/>
          <w:b/>
          <w:sz w:val="24"/>
          <w:szCs w:val="24"/>
        </w:rPr>
        <w:t>LIDIO GARCÍA TURBAY</w:t>
      </w:r>
    </w:p>
    <w:p w14:paraId="4FDE3190" w14:textId="77777777" w:rsidR="00EE567A" w:rsidRPr="00EE567A" w:rsidRDefault="00EE567A" w:rsidP="00EE567A">
      <w:pPr>
        <w:overflowPunct w:val="0"/>
        <w:autoSpaceDE w:val="0"/>
        <w:autoSpaceDN w:val="0"/>
        <w:adjustRightInd w:val="0"/>
        <w:spacing w:after="0" w:line="240" w:lineRule="auto"/>
        <w:textAlignment w:val="baseline"/>
        <w:rPr>
          <w:rFonts w:cstheme="minorHAnsi"/>
          <w:sz w:val="24"/>
          <w:szCs w:val="24"/>
        </w:rPr>
      </w:pPr>
      <w:r w:rsidRPr="00EE567A">
        <w:rPr>
          <w:rFonts w:cstheme="minorHAnsi"/>
          <w:sz w:val="24"/>
          <w:szCs w:val="24"/>
        </w:rPr>
        <w:t>Presidente del Senado</w:t>
      </w:r>
    </w:p>
    <w:p w14:paraId="1A205348" w14:textId="77777777" w:rsidR="00EE567A" w:rsidRPr="00EE567A" w:rsidRDefault="00EE567A" w:rsidP="00EE567A">
      <w:pPr>
        <w:overflowPunct w:val="0"/>
        <w:autoSpaceDE w:val="0"/>
        <w:autoSpaceDN w:val="0"/>
        <w:adjustRightInd w:val="0"/>
        <w:spacing w:after="0" w:line="240" w:lineRule="auto"/>
        <w:textAlignment w:val="baseline"/>
        <w:rPr>
          <w:rFonts w:cstheme="minorHAnsi"/>
          <w:b/>
          <w:sz w:val="24"/>
          <w:szCs w:val="24"/>
        </w:rPr>
      </w:pPr>
      <w:r w:rsidRPr="00EE567A">
        <w:rPr>
          <w:rFonts w:cstheme="minorHAnsi"/>
          <w:b/>
          <w:sz w:val="24"/>
          <w:szCs w:val="24"/>
        </w:rPr>
        <w:t>CONGRESO DE LA REPÚBLICA DE COLOMBIA</w:t>
      </w:r>
    </w:p>
    <w:p w14:paraId="6527AF32" w14:textId="0CF146BC" w:rsidR="00EE567A" w:rsidRPr="00EE567A" w:rsidRDefault="00EE567A" w:rsidP="00EE567A">
      <w:pPr>
        <w:overflowPunct w:val="0"/>
        <w:autoSpaceDE w:val="0"/>
        <w:autoSpaceDN w:val="0"/>
        <w:adjustRightInd w:val="0"/>
        <w:spacing w:after="0" w:line="240" w:lineRule="auto"/>
        <w:jc w:val="both"/>
        <w:textAlignment w:val="baseline"/>
        <w:rPr>
          <w:rFonts w:cstheme="minorHAnsi"/>
          <w:sz w:val="24"/>
          <w:szCs w:val="24"/>
        </w:rPr>
      </w:pPr>
      <w:r w:rsidRPr="00EE567A">
        <w:rPr>
          <w:rFonts w:cstheme="minorHAnsi"/>
          <w:sz w:val="24"/>
          <w:szCs w:val="24"/>
        </w:rPr>
        <w:t>Ciudad</w:t>
      </w:r>
    </w:p>
    <w:p w14:paraId="3E78FA4A" w14:textId="77777777" w:rsidR="00EE567A" w:rsidRPr="00EE567A" w:rsidRDefault="00EE567A" w:rsidP="00EE567A">
      <w:pPr>
        <w:overflowPunct w:val="0"/>
        <w:autoSpaceDE w:val="0"/>
        <w:autoSpaceDN w:val="0"/>
        <w:adjustRightInd w:val="0"/>
        <w:spacing w:after="0" w:line="240" w:lineRule="auto"/>
        <w:jc w:val="both"/>
        <w:textAlignment w:val="baseline"/>
        <w:rPr>
          <w:rFonts w:cstheme="minorHAnsi"/>
          <w:sz w:val="24"/>
          <w:szCs w:val="24"/>
        </w:rPr>
      </w:pPr>
    </w:p>
    <w:p w14:paraId="43608293" w14:textId="77777777" w:rsidR="002413D9" w:rsidRPr="00EE567A" w:rsidRDefault="002413D9" w:rsidP="00EE567A">
      <w:pPr>
        <w:overflowPunct w:val="0"/>
        <w:autoSpaceDE w:val="0"/>
        <w:autoSpaceDN w:val="0"/>
        <w:adjustRightInd w:val="0"/>
        <w:spacing w:after="0" w:line="240" w:lineRule="auto"/>
        <w:jc w:val="both"/>
        <w:textAlignment w:val="baseline"/>
        <w:rPr>
          <w:rFonts w:cstheme="minorHAnsi"/>
          <w:sz w:val="24"/>
          <w:szCs w:val="24"/>
        </w:rPr>
      </w:pPr>
    </w:p>
    <w:p w14:paraId="5D34D0F4" w14:textId="0AE0EC12" w:rsidR="00DA1BD0" w:rsidRPr="00EE567A" w:rsidRDefault="00DA1BD0" w:rsidP="00EE567A">
      <w:pPr>
        <w:overflowPunct w:val="0"/>
        <w:autoSpaceDE w:val="0"/>
        <w:autoSpaceDN w:val="0"/>
        <w:adjustRightInd w:val="0"/>
        <w:spacing w:after="0" w:line="240" w:lineRule="auto"/>
        <w:ind w:left="4248"/>
        <w:jc w:val="both"/>
        <w:textAlignment w:val="baseline"/>
        <w:rPr>
          <w:rFonts w:eastAsia="Calibri" w:cstheme="minorHAnsi"/>
          <w:sz w:val="24"/>
          <w:szCs w:val="24"/>
          <w:lang w:val="es-US"/>
        </w:rPr>
      </w:pPr>
      <w:r w:rsidRPr="00EE567A">
        <w:rPr>
          <w:rFonts w:cstheme="minorHAnsi"/>
          <w:b/>
          <w:sz w:val="24"/>
          <w:szCs w:val="24"/>
        </w:rPr>
        <w:t>ASUNTO:</w:t>
      </w:r>
      <w:r w:rsidR="00EE567A" w:rsidRPr="00EE567A">
        <w:rPr>
          <w:rFonts w:cstheme="minorHAnsi"/>
          <w:sz w:val="24"/>
          <w:szCs w:val="24"/>
        </w:rPr>
        <w:t xml:space="preserve"> Radicación p</w:t>
      </w:r>
      <w:r w:rsidRPr="00EE567A">
        <w:rPr>
          <w:rFonts w:cstheme="minorHAnsi"/>
          <w:sz w:val="24"/>
          <w:szCs w:val="24"/>
        </w:rPr>
        <w:t xml:space="preserve">royecto de </w:t>
      </w:r>
      <w:r w:rsidR="00EE567A">
        <w:rPr>
          <w:rFonts w:cstheme="minorHAnsi"/>
          <w:sz w:val="24"/>
          <w:szCs w:val="24"/>
        </w:rPr>
        <w:t>Ley</w:t>
      </w:r>
      <w:r w:rsidRPr="00EE567A">
        <w:rPr>
          <w:rFonts w:cstheme="minorHAnsi"/>
          <w:sz w:val="24"/>
          <w:szCs w:val="24"/>
        </w:rPr>
        <w:t xml:space="preserve"> </w:t>
      </w:r>
      <w:r w:rsidR="00EE567A" w:rsidRPr="00EE567A">
        <w:rPr>
          <w:rFonts w:cstheme="minorHAnsi"/>
          <w:sz w:val="24"/>
          <w:szCs w:val="24"/>
        </w:rPr>
        <w:t>“</w:t>
      </w:r>
      <w:r w:rsidR="00EE567A" w:rsidRPr="00EE567A">
        <w:rPr>
          <w:rFonts w:cs="Segoe UI"/>
          <w:sz w:val="24"/>
          <w:szCs w:val="24"/>
        </w:rPr>
        <w:t xml:space="preserve">Por medio de cual se establecen las Casas de Refugio en el marco de la </w:t>
      </w:r>
      <w:r w:rsidR="00EE567A">
        <w:rPr>
          <w:rFonts w:cs="Segoe UI"/>
          <w:sz w:val="24"/>
          <w:szCs w:val="24"/>
        </w:rPr>
        <w:t>Ley</w:t>
      </w:r>
      <w:r w:rsidR="00EE567A" w:rsidRPr="00EE567A">
        <w:rPr>
          <w:rFonts w:cs="Segoe UI"/>
          <w:sz w:val="24"/>
          <w:szCs w:val="24"/>
        </w:rPr>
        <w:t xml:space="preserve"> 1257 de 2008 y se fortalece la política pública en contra de la violencia hacia las mujeres”</w:t>
      </w:r>
      <w:r w:rsidR="00F64D7A">
        <w:rPr>
          <w:rFonts w:cs="Segoe UI"/>
          <w:sz w:val="24"/>
          <w:szCs w:val="24"/>
        </w:rPr>
        <w:t>.</w:t>
      </w:r>
      <w:bookmarkStart w:id="0" w:name="_GoBack"/>
      <w:bookmarkEnd w:id="0"/>
    </w:p>
    <w:p w14:paraId="31540A23" w14:textId="77777777" w:rsidR="00DA1BD0" w:rsidRPr="00EE567A" w:rsidRDefault="00DA1BD0" w:rsidP="00EE567A">
      <w:pPr>
        <w:overflowPunct w:val="0"/>
        <w:autoSpaceDE w:val="0"/>
        <w:autoSpaceDN w:val="0"/>
        <w:adjustRightInd w:val="0"/>
        <w:spacing w:after="0" w:line="240" w:lineRule="auto"/>
        <w:jc w:val="both"/>
        <w:textAlignment w:val="baseline"/>
        <w:rPr>
          <w:rFonts w:cstheme="minorHAnsi"/>
          <w:sz w:val="24"/>
          <w:szCs w:val="24"/>
        </w:rPr>
      </w:pPr>
    </w:p>
    <w:p w14:paraId="0015AA73" w14:textId="77777777" w:rsidR="00DA1BD0" w:rsidRPr="00EE567A" w:rsidRDefault="00DA1BD0" w:rsidP="00EE567A">
      <w:pPr>
        <w:overflowPunct w:val="0"/>
        <w:autoSpaceDE w:val="0"/>
        <w:autoSpaceDN w:val="0"/>
        <w:adjustRightInd w:val="0"/>
        <w:spacing w:after="0" w:line="240" w:lineRule="auto"/>
        <w:jc w:val="both"/>
        <w:textAlignment w:val="baseline"/>
        <w:rPr>
          <w:rFonts w:cstheme="minorHAnsi"/>
          <w:sz w:val="24"/>
          <w:szCs w:val="24"/>
        </w:rPr>
      </w:pPr>
      <w:r w:rsidRPr="00EE567A">
        <w:rPr>
          <w:rFonts w:cstheme="minorHAnsi"/>
          <w:sz w:val="24"/>
          <w:szCs w:val="24"/>
        </w:rPr>
        <w:t xml:space="preserve">Honorable Presidente, </w:t>
      </w:r>
    </w:p>
    <w:p w14:paraId="5A38A710" w14:textId="77777777" w:rsidR="00DA1BD0" w:rsidRPr="00EE567A" w:rsidRDefault="00DA1BD0" w:rsidP="00EE567A">
      <w:pPr>
        <w:overflowPunct w:val="0"/>
        <w:autoSpaceDE w:val="0"/>
        <w:autoSpaceDN w:val="0"/>
        <w:adjustRightInd w:val="0"/>
        <w:spacing w:after="0" w:line="240" w:lineRule="auto"/>
        <w:jc w:val="both"/>
        <w:textAlignment w:val="baseline"/>
        <w:rPr>
          <w:rFonts w:cstheme="minorHAnsi"/>
          <w:sz w:val="24"/>
          <w:szCs w:val="24"/>
        </w:rPr>
      </w:pPr>
    </w:p>
    <w:p w14:paraId="4A6DEDE0" w14:textId="6C2684C5" w:rsidR="00DA1BD0" w:rsidRPr="00EE567A" w:rsidRDefault="00DA1BD0" w:rsidP="00EE567A">
      <w:pPr>
        <w:spacing w:after="0" w:line="240" w:lineRule="auto"/>
        <w:jc w:val="both"/>
        <w:rPr>
          <w:rFonts w:cs="Segoe UI"/>
          <w:sz w:val="24"/>
          <w:szCs w:val="24"/>
        </w:rPr>
      </w:pPr>
      <w:r w:rsidRPr="00EE567A">
        <w:rPr>
          <w:rFonts w:cstheme="minorHAnsi"/>
          <w:sz w:val="24"/>
          <w:szCs w:val="24"/>
        </w:rPr>
        <w:t xml:space="preserve">En mi condición de Senadora, radico ante la Honorable Secretaría General del Senado </w:t>
      </w:r>
      <w:r w:rsidR="00EE567A" w:rsidRPr="00EE567A">
        <w:rPr>
          <w:rFonts w:cstheme="minorHAnsi"/>
          <w:sz w:val="24"/>
          <w:szCs w:val="24"/>
        </w:rPr>
        <w:t>el p</w:t>
      </w:r>
      <w:r w:rsidRPr="00EE567A">
        <w:rPr>
          <w:rFonts w:cstheme="minorHAnsi"/>
          <w:sz w:val="24"/>
          <w:szCs w:val="24"/>
        </w:rPr>
        <w:t xml:space="preserve">royecto de </w:t>
      </w:r>
      <w:r w:rsidR="00EE567A">
        <w:rPr>
          <w:rFonts w:cstheme="minorHAnsi"/>
          <w:sz w:val="24"/>
          <w:szCs w:val="24"/>
        </w:rPr>
        <w:t>Ley</w:t>
      </w:r>
      <w:r w:rsidRPr="00EE567A">
        <w:rPr>
          <w:rFonts w:cstheme="minorHAnsi"/>
          <w:sz w:val="24"/>
          <w:szCs w:val="24"/>
        </w:rPr>
        <w:t xml:space="preserve"> “</w:t>
      </w:r>
      <w:r w:rsidR="00EE567A" w:rsidRPr="00EE567A">
        <w:rPr>
          <w:rFonts w:cs="Segoe UI"/>
          <w:sz w:val="24"/>
          <w:szCs w:val="24"/>
        </w:rPr>
        <w:t xml:space="preserve">Por medio de cual se establecen las Casas de Refugio en el marco de la </w:t>
      </w:r>
      <w:r w:rsidR="00EE567A">
        <w:rPr>
          <w:rFonts w:cs="Segoe UI"/>
          <w:sz w:val="24"/>
          <w:szCs w:val="24"/>
        </w:rPr>
        <w:t>Ley</w:t>
      </w:r>
      <w:r w:rsidR="00EE567A" w:rsidRPr="00EE567A">
        <w:rPr>
          <w:rFonts w:cs="Segoe UI"/>
          <w:sz w:val="24"/>
          <w:szCs w:val="24"/>
        </w:rPr>
        <w:t xml:space="preserve"> 1257 de 2008 y se fortalece la política pública en contra de la violencia hacia las mujeres” </w:t>
      </w:r>
      <w:r w:rsidRPr="00EE567A">
        <w:rPr>
          <w:rFonts w:cstheme="minorHAnsi"/>
          <w:sz w:val="24"/>
          <w:szCs w:val="24"/>
        </w:rPr>
        <w:t xml:space="preserve">para que sea puesto a consideración del Senado. </w:t>
      </w:r>
    </w:p>
    <w:p w14:paraId="764B826A" w14:textId="77777777" w:rsidR="00DA1BD0" w:rsidRPr="00EE567A" w:rsidRDefault="00DA1BD0" w:rsidP="00EE567A">
      <w:pPr>
        <w:overflowPunct w:val="0"/>
        <w:autoSpaceDE w:val="0"/>
        <w:autoSpaceDN w:val="0"/>
        <w:adjustRightInd w:val="0"/>
        <w:spacing w:after="0" w:line="240" w:lineRule="auto"/>
        <w:jc w:val="both"/>
        <w:textAlignment w:val="baseline"/>
        <w:rPr>
          <w:rFonts w:cstheme="minorHAnsi"/>
          <w:sz w:val="24"/>
          <w:szCs w:val="24"/>
        </w:rPr>
      </w:pPr>
    </w:p>
    <w:p w14:paraId="49D706C2" w14:textId="439D6E4D" w:rsidR="00DA1BD0" w:rsidRPr="00EE567A" w:rsidRDefault="00DA1BD0" w:rsidP="00EE567A">
      <w:pPr>
        <w:overflowPunct w:val="0"/>
        <w:autoSpaceDE w:val="0"/>
        <w:autoSpaceDN w:val="0"/>
        <w:adjustRightInd w:val="0"/>
        <w:spacing w:after="0" w:line="240" w:lineRule="auto"/>
        <w:jc w:val="both"/>
        <w:textAlignment w:val="baseline"/>
        <w:rPr>
          <w:rFonts w:eastAsia="Calibri" w:cstheme="minorHAnsi"/>
          <w:sz w:val="24"/>
          <w:szCs w:val="24"/>
          <w:lang w:val="es-US"/>
        </w:rPr>
      </w:pPr>
      <w:r w:rsidRPr="00EE567A">
        <w:rPr>
          <w:rFonts w:cstheme="minorHAnsi"/>
          <w:sz w:val="24"/>
          <w:szCs w:val="24"/>
        </w:rPr>
        <w:t>Cumpliendo con el pleno de l</w:t>
      </w:r>
      <w:r w:rsidR="00EE567A">
        <w:rPr>
          <w:rFonts w:cstheme="minorHAnsi"/>
          <w:sz w:val="24"/>
          <w:szCs w:val="24"/>
        </w:rPr>
        <w:t>os requisitos contenidos en la Ley</w:t>
      </w:r>
      <w:r w:rsidRPr="00EE567A">
        <w:rPr>
          <w:rFonts w:cstheme="minorHAnsi"/>
          <w:sz w:val="24"/>
          <w:szCs w:val="24"/>
        </w:rPr>
        <w:t xml:space="preserve"> 5 de 1992, y con la finalidad de iniciar el trámite legislativo de esta iniciativa adjunto a esta comunicación encontrará el texto original y t</w:t>
      </w:r>
      <w:r w:rsidR="00EE567A">
        <w:rPr>
          <w:rFonts w:cstheme="minorHAnsi"/>
          <w:sz w:val="24"/>
          <w:szCs w:val="24"/>
        </w:rPr>
        <w:t>res (3) copias del proyecto de Ley</w:t>
      </w:r>
      <w:r w:rsidRPr="00EE567A">
        <w:rPr>
          <w:rFonts w:cstheme="minorHAnsi"/>
          <w:sz w:val="24"/>
          <w:szCs w:val="24"/>
        </w:rPr>
        <w:t>, así como una copia en medio magnético (CD).</w:t>
      </w:r>
    </w:p>
    <w:p w14:paraId="592B09D5" w14:textId="77777777" w:rsidR="00DA1BD0" w:rsidRPr="00EE567A" w:rsidRDefault="00DA1BD0" w:rsidP="00EE567A">
      <w:pPr>
        <w:overflowPunct w:val="0"/>
        <w:autoSpaceDE w:val="0"/>
        <w:autoSpaceDN w:val="0"/>
        <w:adjustRightInd w:val="0"/>
        <w:spacing w:after="0" w:line="240" w:lineRule="auto"/>
        <w:jc w:val="both"/>
        <w:textAlignment w:val="baseline"/>
        <w:rPr>
          <w:rFonts w:cstheme="minorHAnsi"/>
          <w:sz w:val="24"/>
          <w:szCs w:val="24"/>
        </w:rPr>
      </w:pPr>
    </w:p>
    <w:p w14:paraId="6325038C" w14:textId="77777777" w:rsidR="00DA1BD0" w:rsidRPr="00EE567A" w:rsidRDefault="00DA1BD0" w:rsidP="00EE567A">
      <w:pPr>
        <w:overflowPunct w:val="0"/>
        <w:autoSpaceDE w:val="0"/>
        <w:autoSpaceDN w:val="0"/>
        <w:adjustRightInd w:val="0"/>
        <w:spacing w:after="0" w:line="240" w:lineRule="auto"/>
        <w:jc w:val="both"/>
        <w:textAlignment w:val="baseline"/>
        <w:rPr>
          <w:rFonts w:cstheme="minorHAnsi"/>
          <w:sz w:val="24"/>
          <w:szCs w:val="24"/>
        </w:rPr>
      </w:pPr>
    </w:p>
    <w:p w14:paraId="1E060387" w14:textId="77777777" w:rsidR="00DA1BD0" w:rsidRPr="00EE567A" w:rsidRDefault="00DA1BD0" w:rsidP="00EE567A">
      <w:pPr>
        <w:overflowPunct w:val="0"/>
        <w:autoSpaceDE w:val="0"/>
        <w:autoSpaceDN w:val="0"/>
        <w:adjustRightInd w:val="0"/>
        <w:spacing w:after="0" w:line="240" w:lineRule="auto"/>
        <w:jc w:val="both"/>
        <w:textAlignment w:val="baseline"/>
        <w:rPr>
          <w:rFonts w:eastAsia="Calibri" w:cstheme="minorHAnsi"/>
          <w:b/>
          <w:sz w:val="24"/>
          <w:szCs w:val="24"/>
          <w:lang w:val="es-US"/>
        </w:rPr>
      </w:pPr>
      <w:r w:rsidRPr="00EE567A">
        <w:rPr>
          <w:rFonts w:cstheme="minorHAnsi"/>
          <w:sz w:val="24"/>
          <w:szCs w:val="24"/>
        </w:rPr>
        <w:t>De los Honorables Congresistas,</w:t>
      </w:r>
    </w:p>
    <w:p w14:paraId="67C21A92" w14:textId="77777777" w:rsidR="00DA1BD0" w:rsidRPr="00EE567A" w:rsidRDefault="00DA1BD0" w:rsidP="00EE567A">
      <w:pPr>
        <w:overflowPunct w:val="0"/>
        <w:autoSpaceDE w:val="0"/>
        <w:autoSpaceDN w:val="0"/>
        <w:adjustRightInd w:val="0"/>
        <w:spacing w:after="0" w:line="240" w:lineRule="auto"/>
        <w:jc w:val="center"/>
        <w:textAlignment w:val="baseline"/>
        <w:rPr>
          <w:rFonts w:eastAsia="Calibri" w:cstheme="minorHAnsi"/>
          <w:b/>
          <w:sz w:val="24"/>
          <w:szCs w:val="24"/>
          <w:lang w:val="es-US"/>
        </w:rPr>
      </w:pPr>
    </w:p>
    <w:p w14:paraId="1C824CA6" w14:textId="77777777" w:rsidR="00DA1BD0" w:rsidRPr="00EE567A" w:rsidRDefault="00DA1BD0" w:rsidP="00EE567A">
      <w:pPr>
        <w:overflowPunct w:val="0"/>
        <w:autoSpaceDE w:val="0"/>
        <w:autoSpaceDN w:val="0"/>
        <w:adjustRightInd w:val="0"/>
        <w:spacing w:after="0" w:line="240" w:lineRule="auto"/>
        <w:jc w:val="center"/>
        <w:textAlignment w:val="baseline"/>
        <w:rPr>
          <w:rFonts w:eastAsia="Calibri" w:cstheme="minorHAnsi"/>
          <w:b/>
          <w:sz w:val="24"/>
          <w:szCs w:val="24"/>
          <w:lang w:val="es-US"/>
        </w:rPr>
      </w:pPr>
    </w:p>
    <w:p w14:paraId="18724607" w14:textId="77777777" w:rsidR="002413D9" w:rsidRDefault="002413D9" w:rsidP="00EE567A">
      <w:pPr>
        <w:overflowPunct w:val="0"/>
        <w:autoSpaceDE w:val="0"/>
        <w:autoSpaceDN w:val="0"/>
        <w:adjustRightInd w:val="0"/>
        <w:spacing w:after="0" w:line="240" w:lineRule="auto"/>
        <w:textAlignment w:val="baseline"/>
        <w:rPr>
          <w:rFonts w:eastAsia="Calibri" w:cstheme="minorHAnsi"/>
          <w:b/>
          <w:sz w:val="24"/>
          <w:szCs w:val="24"/>
          <w:lang w:val="es-US"/>
        </w:rPr>
      </w:pPr>
    </w:p>
    <w:p w14:paraId="7C546DE5" w14:textId="77777777" w:rsidR="00EE567A" w:rsidRDefault="00EE567A" w:rsidP="00EE567A">
      <w:pPr>
        <w:overflowPunct w:val="0"/>
        <w:autoSpaceDE w:val="0"/>
        <w:autoSpaceDN w:val="0"/>
        <w:adjustRightInd w:val="0"/>
        <w:spacing w:after="0" w:line="240" w:lineRule="auto"/>
        <w:textAlignment w:val="baseline"/>
        <w:rPr>
          <w:rFonts w:eastAsia="Calibri" w:cstheme="minorHAnsi"/>
          <w:b/>
          <w:sz w:val="24"/>
          <w:szCs w:val="24"/>
          <w:lang w:val="es-US"/>
        </w:rPr>
      </w:pPr>
    </w:p>
    <w:p w14:paraId="4E08F40F" w14:textId="77777777" w:rsidR="00EE567A" w:rsidRPr="00EE567A" w:rsidRDefault="00EE567A" w:rsidP="00EE567A">
      <w:pPr>
        <w:overflowPunct w:val="0"/>
        <w:autoSpaceDE w:val="0"/>
        <w:autoSpaceDN w:val="0"/>
        <w:adjustRightInd w:val="0"/>
        <w:spacing w:after="0" w:line="240" w:lineRule="auto"/>
        <w:textAlignment w:val="baseline"/>
        <w:rPr>
          <w:rFonts w:eastAsia="Calibri" w:cstheme="minorHAnsi"/>
          <w:b/>
          <w:sz w:val="24"/>
          <w:szCs w:val="24"/>
          <w:lang w:val="es-US"/>
        </w:rPr>
      </w:pPr>
    </w:p>
    <w:p w14:paraId="72F530DD" w14:textId="77777777" w:rsidR="002413D9" w:rsidRPr="00EE567A" w:rsidRDefault="002413D9" w:rsidP="00EE567A">
      <w:pPr>
        <w:overflowPunct w:val="0"/>
        <w:autoSpaceDE w:val="0"/>
        <w:autoSpaceDN w:val="0"/>
        <w:adjustRightInd w:val="0"/>
        <w:spacing w:after="0" w:line="240" w:lineRule="auto"/>
        <w:jc w:val="center"/>
        <w:textAlignment w:val="baseline"/>
        <w:rPr>
          <w:rFonts w:eastAsia="Calibri" w:cstheme="minorHAnsi"/>
          <w:b/>
          <w:sz w:val="24"/>
          <w:szCs w:val="24"/>
          <w:lang w:val="es-US"/>
        </w:rPr>
      </w:pPr>
    </w:p>
    <w:p w14:paraId="66218DA2" w14:textId="070B4087" w:rsidR="00DA1BD0" w:rsidRPr="00EE567A" w:rsidRDefault="00DA1BD0" w:rsidP="00EE567A">
      <w:pPr>
        <w:spacing w:after="0" w:line="240" w:lineRule="auto"/>
        <w:jc w:val="center"/>
        <w:rPr>
          <w:rFonts w:cstheme="minorHAnsi"/>
          <w:b/>
          <w:sz w:val="24"/>
          <w:szCs w:val="24"/>
        </w:rPr>
      </w:pPr>
      <w:r w:rsidRPr="00EE567A">
        <w:rPr>
          <w:rFonts w:cstheme="minorHAnsi"/>
          <w:b/>
          <w:sz w:val="24"/>
          <w:szCs w:val="24"/>
        </w:rPr>
        <w:t>RUBY HELENA CHAGÜI SPATH</w:t>
      </w:r>
    </w:p>
    <w:p w14:paraId="30437BB6" w14:textId="55B73CE7" w:rsidR="00DA1BD0" w:rsidRPr="00EE567A" w:rsidRDefault="00DA1BD0" w:rsidP="00EE567A">
      <w:pPr>
        <w:spacing w:after="0" w:line="240" w:lineRule="auto"/>
        <w:jc w:val="center"/>
        <w:rPr>
          <w:rFonts w:cstheme="minorHAnsi"/>
          <w:sz w:val="24"/>
          <w:szCs w:val="24"/>
        </w:rPr>
      </w:pPr>
      <w:r w:rsidRPr="00EE567A">
        <w:rPr>
          <w:rFonts w:cstheme="minorHAnsi"/>
          <w:sz w:val="24"/>
          <w:szCs w:val="24"/>
        </w:rPr>
        <w:t>Senadora de la República</w:t>
      </w:r>
    </w:p>
    <w:p w14:paraId="27EDB243" w14:textId="71A85D28" w:rsidR="00DA1BD0" w:rsidRPr="00EE567A" w:rsidRDefault="00DA1BD0" w:rsidP="00EE567A">
      <w:pPr>
        <w:spacing w:after="0" w:line="240" w:lineRule="auto"/>
        <w:jc w:val="center"/>
        <w:rPr>
          <w:rFonts w:cstheme="minorHAnsi"/>
          <w:sz w:val="24"/>
          <w:szCs w:val="24"/>
        </w:rPr>
      </w:pPr>
      <w:r w:rsidRPr="00EE567A">
        <w:rPr>
          <w:rFonts w:cstheme="minorHAnsi"/>
          <w:sz w:val="24"/>
          <w:szCs w:val="24"/>
        </w:rPr>
        <w:t>Partido Centro Democrático</w:t>
      </w:r>
    </w:p>
    <w:p w14:paraId="64DC7035" w14:textId="77777777" w:rsidR="00DA1BD0" w:rsidRPr="002C3B14" w:rsidRDefault="00DA1BD0" w:rsidP="00EE567A">
      <w:pPr>
        <w:spacing w:after="0" w:line="240" w:lineRule="auto"/>
        <w:rPr>
          <w:rFonts w:cstheme="minorHAnsi"/>
        </w:rPr>
      </w:pPr>
    </w:p>
    <w:p w14:paraId="495D4A15" w14:textId="77777777" w:rsidR="00DA1BD0" w:rsidRDefault="00DA1BD0" w:rsidP="00EE567A">
      <w:pPr>
        <w:spacing w:after="0" w:line="240" w:lineRule="auto"/>
        <w:jc w:val="center"/>
        <w:rPr>
          <w:rFonts w:cs="Segoe UI"/>
          <w:b/>
          <w:sz w:val="24"/>
          <w:szCs w:val="24"/>
        </w:rPr>
      </w:pPr>
    </w:p>
    <w:p w14:paraId="32B93DC2" w14:textId="532FBF7D" w:rsidR="00707C7B" w:rsidRPr="00873D19" w:rsidRDefault="00707C7B" w:rsidP="00707C7B">
      <w:pPr>
        <w:spacing w:after="0" w:line="240" w:lineRule="auto"/>
        <w:jc w:val="center"/>
        <w:rPr>
          <w:rFonts w:cs="Segoe UI"/>
          <w:b/>
          <w:sz w:val="24"/>
          <w:szCs w:val="24"/>
        </w:rPr>
      </w:pPr>
      <w:r w:rsidRPr="00873D19">
        <w:rPr>
          <w:rFonts w:cs="Segoe UI"/>
          <w:b/>
          <w:sz w:val="24"/>
          <w:szCs w:val="24"/>
        </w:rPr>
        <w:t xml:space="preserve">Proyecto de </w:t>
      </w:r>
      <w:r w:rsidR="00EE567A">
        <w:rPr>
          <w:rFonts w:cs="Segoe UI"/>
          <w:b/>
          <w:sz w:val="24"/>
          <w:szCs w:val="24"/>
        </w:rPr>
        <w:t>Ley</w:t>
      </w:r>
      <w:r w:rsidRPr="00873D19">
        <w:rPr>
          <w:rFonts w:cs="Segoe UI"/>
          <w:b/>
          <w:sz w:val="24"/>
          <w:szCs w:val="24"/>
        </w:rPr>
        <w:t xml:space="preserve"> _____de 2019</w:t>
      </w:r>
    </w:p>
    <w:p w14:paraId="07830031" w14:textId="77777777" w:rsidR="00707C7B" w:rsidRPr="00873D19" w:rsidRDefault="00707C7B" w:rsidP="00707C7B">
      <w:pPr>
        <w:spacing w:after="0" w:line="240" w:lineRule="auto"/>
        <w:jc w:val="both"/>
        <w:rPr>
          <w:rFonts w:cs="Segoe UI"/>
          <w:sz w:val="24"/>
          <w:szCs w:val="24"/>
        </w:rPr>
      </w:pPr>
    </w:p>
    <w:p w14:paraId="47AAFA91" w14:textId="77777777" w:rsidR="00707C7B" w:rsidRPr="00873D19" w:rsidRDefault="00707C7B" w:rsidP="00707C7B">
      <w:pPr>
        <w:spacing w:after="0" w:line="240" w:lineRule="auto"/>
        <w:rPr>
          <w:rFonts w:cs="Segoe UI"/>
          <w:b/>
          <w:sz w:val="24"/>
          <w:szCs w:val="24"/>
        </w:rPr>
      </w:pPr>
    </w:p>
    <w:p w14:paraId="055B714F" w14:textId="3A833A83" w:rsidR="00707C7B" w:rsidRDefault="00707C7B" w:rsidP="00707C7B">
      <w:pPr>
        <w:spacing w:after="0" w:line="240" w:lineRule="auto"/>
        <w:jc w:val="center"/>
        <w:rPr>
          <w:rFonts w:cs="Segoe UI"/>
          <w:b/>
          <w:sz w:val="24"/>
          <w:szCs w:val="24"/>
        </w:rPr>
      </w:pPr>
      <w:r w:rsidRPr="00873D19">
        <w:rPr>
          <w:rFonts w:cs="Segoe UI"/>
          <w:b/>
          <w:sz w:val="24"/>
          <w:szCs w:val="24"/>
        </w:rPr>
        <w:t xml:space="preserve">“Por medio de cual se establecen las </w:t>
      </w:r>
      <w:r w:rsidR="008F589F">
        <w:rPr>
          <w:rFonts w:cs="Segoe UI"/>
          <w:b/>
          <w:sz w:val="24"/>
          <w:szCs w:val="24"/>
        </w:rPr>
        <w:t>Casas de Refugio</w:t>
      </w:r>
      <w:r>
        <w:rPr>
          <w:rFonts w:cs="Segoe UI"/>
          <w:b/>
          <w:sz w:val="24"/>
          <w:szCs w:val="24"/>
        </w:rPr>
        <w:t xml:space="preserve"> en el marco de la </w:t>
      </w:r>
      <w:r w:rsidR="00EE567A">
        <w:rPr>
          <w:rFonts w:cs="Segoe UI"/>
          <w:b/>
          <w:sz w:val="24"/>
          <w:szCs w:val="24"/>
        </w:rPr>
        <w:t>Ley</w:t>
      </w:r>
      <w:r w:rsidRPr="00873D19">
        <w:rPr>
          <w:rFonts w:cs="Segoe UI"/>
          <w:b/>
          <w:sz w:val="24"/>
          <w:szCs w:val="24"/>
        </w:rPr>
        <w:t xml:space="preserve"> 1257 de 2008 y s</w:t>
      </w:r>
      <w:r w:rsidR="0091686D">
        <w:rPr>
          <w:rFonts w:cs="Segoe UI"/>
          <w:b/>
          <w:sz w:val="24"/>
          <w:szCs w:val="24"/>
        </w:rPr>
        <w:t xml:space="preserve">e fortalece la política pública </w:t>
      </w:r>
      <w:r w:rsidRPr="00873D19">
        <w:rPr>
          <w:rFonts w:cs="Segoe UI"/>
          <w:b/>
          <w:sz w:val="24"/>
          <w:szCs w:val="24"/>
        </w:rPr>
        <w:t xml:space="preserve">en contra de la violencia </w:t>
      </w:r>
      <w:r w:rsidR="0091686D">
        <w:rPr>
          <w:rFonts w:cs="Segoe UI"/>
          <w:b/>
          <w:sz w:val="24"/>
          <w:szCs w:val="24"/>
        </w:rPr>
        <w:t xml:space="preserve">hacia las </w:t>
      </w:r>
      <w:r w:rsidRPr="00873D19">
        <w:rPr>
          <w:rFonts w:cs="Segoe UI"/>
          <w:b/>
          <w:sz w:val="24"/>
          <w:szCs w:val="24"/>
        </w:rPr>
        <w:t>mujer</w:t>
      </w:r>
      <w:r w:rsidR="0091686D">
        <w:rPr>
          <w:rFonts w:cs="Segoe UI"/>
          <w:b/>
          <w:sz w:val="24"/>
          <w:szCs w:val="24"/>
        </w:rPr>
        <w:t>es</w:t>
      </w:r>
      <w:r w:rsidRPr="00873D19">
        <w:rPr>
          <w:rFonts w:cs="Segoe UI"/>
          <w:b/>
          <w:sz w:val="24"/>
          <w:szCs w:val="24"/>
        </w:rPr>
        <w:t>”</w:t>
      </w:r>
    </w:p>
    <w:p w14:paraId="20169501" w14:textId="77777777" w:rsidR="00707C7B" w:rsidRDefault="00707C7B" w:rsidP="00707C7B">
      <w:pPr>
        <w:spacing w:after="0" w:line="240" w:lineRule="auto"/>
        <w:jc w:val="center"/>
        <w:rPr>
          <w:rFonts w:cs="Segoe UI"/>
          <w:b/>
          <w:sz w:val="24"/>
          <w:szCs w:val="24"/>
        </w:rPr>
      </w:pPr>
    </w:p>
    <w:p w14:paraId="1D5F0EC6" w14:textId="77777777" w:rsidR="00707C7B" w:rsidRPr="00873D19" w:rsidRDefault="00707C7B" w:rsidP="00707C7B">
      <w:pPr>
        <w:spacing w:after="0" w:line="240" w:lineRule="auto"/>
        <w:jc w:val="center"/>
        <w:rPr>
          <w:rFonts w:cs="Segoe UI"/>
          <w:b/>
          <w:sz w:val="24"/>
          <w:szCs w:val="24"/>
        </w:rPr>
      </w:pPr>
    </w:p>
    <w:p w14:paraId="62C67960" w14:textId="77777777" w:rsidR="00707C7B" w:rsidRDefault="00707C7B" w:rsidP="00707C7B">
      <w:pPr>
        <w:spacing w:after="0" w:line="240" w:lineRule="auto"/>
        <w:jc w:val="center"/>
        <w:rPr>
          <w:rFonts w:cs="Segoe UI"/>
          <w:sz w:val="24"/>
          <w:szCs w:val="24"/>
        </w:rPr>
      </w:pPr>
      <w:r>
        <w:rPr>
          <w:rFonts w:cs="Segoe UI"/>
          <w:sz w:val="24"/>
          <w:szCs w:val="24"/>
        </w:rPr>
        <w:t>EL CONGRESO DE COLOMBIA</w:t>
      </w:r>
    </w:p>
    <w:p w14:paraId="732B4199" w14:textId="77777777" w:rsidR="00707C7B" w:rsidRDefault="00707C7B" w:rsidP="00707C7B">
      <w:pPr>
        <w:spacing w:after="0" w:line="240" w:lineRule="auto"/>
        <w:jc w:val="center"/>
        <w:rPr>
          <w:rFonts w:cs="Segoe UI"/>
          <w:sz w:val="24"/>
          <w:szCs w:val="24"/>
        </w:rPr>
      </w:pPr>
    </w:p>
    <w:p w14:paraId="5D806FBC" w14:textId="77777777" w:rsidR="00707C7B" w:rsidRPr="00873D19" w:rsidRDefault="00707C7B" w:rsidP="00707C7B">
      <w:pPr>
        <w:spacing w:after="0" w:line="240" w:lineRule="auto"/>
        <w:jc w:val="center"/>
        <w:rPr>
          <w:rFonts w:cstheme="minorHAnsi"/>
          <w:sz w:val="24"/>
          <w:szCs w:val="24"/>
        </w:rPr>
      </w:pPr>
      <w:r w:rsidRPr="00873D19">
        <w:rPr>
          <w:rFonts w:cstheme="minorHAnsi"/>
          <w:sz w:val="24"/>
          <w:szCs w:val="24"/>
        </w:rPr>
        <w:t>Decreta:</w:t>
      </w:r>
    </w:p>
    <w:p w14:paraId="234B6188" w14:textId="77777777" w:rsidR="00707C7B" w:rsidRPr="00873D19" w:rsidRDefault="00707C7B" w:rsidP="00707C7B">
      <w:pPr>
        <w:spacing w:after="0" w:line="240" w:lineRule="auto"/>
        <w:jc w:val="center"/>
        <w:rPr>
          <w:rFonts w:cs="Segoe UI"/>
          <w:b/>
          <w:sz w:val="24"/>
          <w:szCs w:val="24"/>
        </w:rPr>
      </w:pPr>
    </w:p>
    <w:p w14:paraId="1DE956E8" w14:textId="01316779" w:rsidR="00707C7B" w:rsidRDefault="00707C7B" w:rsidP="00707C7B">
      <w:pPr>
        <w:spacing w:after="0" w:line="240" w:lineRule="auto"/>
        <w:jc w:val="both"/>
        <w:rPr>
          <w:rFonts w:cs="Segoe UI"/>
          <w:sz w:val="24"/>
          <w:szCs w:val="24"/>
        </w:rPr>
      </w:pPr>
      <w:r w:rsidRPr="009C2423">
        <w:rPr>
          <w:rFonts w:cs="Segoe UI"/>
          <w:b/>
          <w:sz w:val="24"/>
          <w:szCs w:val="24"/>
        </w:rPr>
        <w:t>Artículo 1</w:t>
      </w:r>
      <w:r w:rsidRPr="009C2423">
        <w:rPr>
          <w:rFonts w:cstheme="minorHAnsi"/>
          <w:b/>
          <w:lang w:val="es-ES"/>
        </w:rPr>
        <w:t>°</w:t>
      </w:r>
      <w:r w:rsidRPr="009C2423">
        <w:rPr>
          <w:rFonts w:cs="Segoe UI"/>
          <w:b/>
          <w:sz w:val="24"/>
          <w:szCs w:val="24"/>
        </w:rPr>
        <w:t>.</w:t>
      </w:r>
      <w:r w:rsidRPr="009C2423">
        <w:rPr>
          <w:rFonts w:cs="Segoe UI"/>
          <w:sz w:val="24"/>
          <w:szCs w:val="24"/>
        </w:rPr>
        <w:t xml:space="preserve"> </w:t>
      </w:r>
      <w:r w:rsidRPr="009C2423">
        <w:rPr>
          <w:rFonts w:cs="Segoe UI"/>
          <w:b/>
          <w:sz w:val="24"/>
          <w:szCs w:val="24"/>
        </w:rPr>
        <w:t>Objeto.</w:t>
      </w:r>
      <w:r w:rsidRPr="009C2423">
        <w:rPr>
          <w:rFonts w:cs="Segoe UI"/>
          <w:sz w:val="24"/>
          <w:szCs w:val="24"/>
        </w:rPr>
        <w:t xml:space="preserve"> La presente </w:t>
      </w:r>
      <w:r w:rsidR="00EE567A">
        <w:rPr>
          <w:rFonts w:cs="Segoe UI"/>
          <w:sz w:val="24"/>
          <w:szCs w:val="24"/>
        </w:rPr>
        <w:t>Ley</w:t>
      </w:r>
      <w:r w:rsidRPr="009C2423">
        <w:rPr>
          <w:rFonts w:cs="Segoe UI"/>
          <w:sz w:val="24"/>
          <w:szCs w:val="24"/>
        </w:rPr>
        <w:t xml:space="preserve"> tiene como objeto la implementación en territorio nacional de las </w:t>
      </w:r>
      <w:r w:rsidR="008F589F" w:rsidRPr="009C2423">
        <w:rPr>
          <w:rFonts w:cs="Segoe UI"/>
          <w:sz w:val="24"/>
          <w:szCs w:val="24"/>
        </w:rPr>
        <w:t>Casas de Refugio</w:t>
      </w:r>
      <w:r w:rsidRPr="009C2423">
        <w:rPr>
          <w:rFonts w:cs="Segoe UI"/>
          <w:sz w:val="24"/>
          <w:szCs w:val="24"/>
        </w:rPr>
        <w:t>, como medida de protección</w:t>
      </w:r>
      <w:r w:rsidR="00C738F7" w:rsidRPr="009C2423">
        <w:rPr>
          <w:rFonts w:cs="Segoe UI"/>
          <w:sz w:val="24"/>
          <w:szCs w:val="24"/>
        </w:rPr>
        <w:t xml:space="preserve"> y atención</w:t>
      </w:r>
      <w:r w:rsidR="00BD19EC">
        <w:rPr>
          <w:rFonts w:cs="Segoe UI"/>
          <w:sz w:val="24"/>
          <w:szCs w:val="24"/>
        </w:rPr>
        <w:t xml:space="preserve"> integral de acuerdo a </w:t>
      </w:r>
      <w:r w:rsidRPr="009C2423">
        <w:rPr>
          <w:rFonts w:cs="Segoe UI"/>
          <w:sz w:val="24"/>
          <w:szCs w:val="24"/>
        </w:rPr>
        <w:t xml:space="preserve">lo estipulado en el capítulo V y VI de la </w:t>
      </w:r>
      <w:r w:rsidR="00EE567A">
        <w:rPr>
          <w:rFonts w:cs="Segoe UI"/>
          <w:sz w:val="24"/>
          <w:szCs w:val="24"/>
        </w:rPr>
        <w:t>Ley</w:t>
      </w:r>
      <w:r w:rsidRPr="009C2423">
        <w:rPr>
          <w:rFonts w:cs="Segoe UI"/>
          <w:sz w:val="24"/>
          <w:szCs w:val="24"/>
        </w:rPr>
        <w:t xml:space="preserve"> 1257 de 2008 en aras de proteger a las mujeres víctimas de violencia en todas sus formas </w:t>
      </w:r>
      <w:r w:rsidR="00C738F7" w:rsidRPr="009C2423">
        <w:rPr>
          <w:rFonts w:cs="Segoe UI"/>
          <w:sz w:val="24"/>
          <w:szCs w:val="24"/>
        </w:rPr>
        <w:t xml:space="preserve">y tipos, </w:t>
      </w:r>
      <w:r w:rsidRPr="009C2423">
        <w:rPr>
          <w:rFonts w:cs="Segoe UI"/>
          <w:sz w:val="24"/>
          <w:szCs w:val="24"/>
        </w:rPr>
        <w:t>y a sus hijos</w:t>
      </w:r>
      <w:r w:rsidR="00C738F7" w:rsidRPr="009C2423">
        <w:rPr>
          <w:rFonts w:cs="Segoe UI"/>
          <w:sz w:val="24"/>
          <w:szCs w:val="24"/>
        </w:rPr>
        <w:t xml:space="preserve"> e hijas</w:t>
      </w:r>
      <w:r w:rsidR="00F079DD" w:rsidRPr="009C2423">
        <w:rPr>
          <w:rFonts w:cs="Segoe UI"/>
          <w:sz w:val="24"/>
          <w:szCs w:val="24"/>
        </w:rPr>
        <w:t xml:space="preserve"> si los tienen</w:t>
      </w:r>
      <w:r w:rsidRPr="009C2423">
        <w:rPr>
          <w:rFonts w:cs="Segoe UI"/>
          <w:sz w:val="24"/>
          <w:szCs w:val="24"/>
        </w:rPr>
        <w:t>.</w:t>
      </w:r>
      <w:r w:rsidRPr="00873D19">
        <w:rPr>
          <w:rFonts w:cs="Segoe UI"/>
          <w:sz w:val="24"/>
          <w:szCs w:val="24"/>
        </w:rPr>
        <w:t xml:space="preserve"> </w:t>
      </w:r>
    </w:p>
    <w:p w14:paraId="1BB7B41C" w14:textId="77777777" w:rsidR="00707C7B" w:rsidRPr="00873D19" w:rsidRDefault="00707C7B" w:rsidP="00707C7B">
      <w:pPr>
        <w:spacing w:after="0" w:line="240" w:lineRule="auto"/>
        <w:jc w:val="both"/>
        <w:rPr>
          <w:rFonts w:cs="Segoe UI"/>
          <w:sz w:val="24"/>
          <w:szCs w:val="24"/>
        </w:rPr>
      </w:pPr>
    </w:p>
    <w:p w14:paraId="718567FE" w14:textId="03CCE313" w:rsidR="00707C7B" w:rsidRPr="004F2B3B" w:rsidRDefault="00707C7B" w:rsidP="00707C7B">
      <w:pPr>
        <w:spacing w:after="0" w:line="240" w:lineRule="auto"/>
        <w:jc w:val="both"/>
        <w:rPr>
          <w:rFonts w:cs="Segoe UI"/>
          <w:sz w:val="24"/>
          <w:szCs w:val="24"/>
        </w:rPr>
      </w:pPr>
      <w:r w:rsidRPr="00873D19">
        <w:rPr>
          <w:rFonts w:cs="Segoe UI"/>
          <w:b/>
          <w:sz w:val="24"/>
          <w:szCs w:val="24"/>
        </w:rPr>
        <w:t>Artículo 2</w:t>
      </w:r>
      <w:r w:rsidRPr="00D0362E">
        <w:rPr>
          <w:rFonts w:cstheme="minorHAnsi"/>
          <w:b/>
          <w:lang w:val="es-ES"/>
        </w:rPr>
        <w:t>°</w:t>
      </w:r>
      <w:r w:rsidRPr="00873D19">
        <w:rPr>
          <w:rFonts w:cs="Segoe UI"/>
          <w:b/>
          <w:sz w:val="24"/>
          <w:szCs w:val="24"/>
        </w:rPr>
        <w:t>.</w:t>
      </w:r>
      <w:r w:rsidRPr="00873D19">
        <w:rPr>
          <w:rFonts w:cs="Segoe UI"/>
          <w:sz w:val="24"/>
          <w:szCs w:val="24"/>
        </w:rPr>
        <w:t xml:space="preserve"> </w:t>
      </w:r>
      <w:r w:rsidRPr="00D171B6">
        <w:rPr>
          <w:rFonts w:cs="Segoe UI"/>
          <w:b/>
          <w:sz w:val="24"/>
          <w:szCs w:val="24"/>
        </w:rPr>
        <w:t>Definición.</w:t>
      </w:r>
      <w:r w:rsidRPr="00873D19">
        <w:rPr>
          <w:rFonts w:cs="Segoe UI"/>
          <w:sz w:val="24"/>
          <w:szCs w:val="24"/>
        </w:rPr>
        <w:t xml:space="preserve"> </w:t>
      </w:r>
      <w:r w:rsidRPr="004F2B3B">
        <w:rPr>
          <w:rFonts w:cs="Segoe UI"/>
          <w:sz w:val="24"/>
          <w:szCs w:val="24"/>
        </w:rPr>
        <w:t xml:space="preserve">Las </w:t>
      </w:r>
      <w:r w:rsidR="008F589F" w:rsidRPr="004F2B3B">
        <w:rPr>
          <w:rFonts w:cs="Segoe UI"/>
          <w:sz w:val="24"/>
          <w:szCs w:val="24"/>
        </w:rPr>
        <w:t>Casas de Refugio</w:t>
      </w:r>
      <w:r w:rsidR="00F079DD" w:rsidRPr="004F2B3B">
        <w:rPr>
          <w:rFonts w:cs="Segoe UI"/>
          <w:sz w:val="24"/>
          <w:szCs w:val="24"/>
        </w:rPr>
        <w:t xml:space="preserve"> s</w:t>
      </w:r>
      <w:r w:rsidR="00EC2B6B" w:rsidRPr="004F2B3B">
        <w:rPr>
          <w:rFonts w:cs="Segoe UI"/>
          <w:sz w:val="24"/>
          <w:szCs w:val="24"/>
        </w:rPr>
        <w:t xml:space="preserve">on sitios </w:t>
      </w:r>
      <w:r w:rsidR="002B1EFF" w:rsidRPr="004F2B3B">
        <w:rPr>
          <w:rFonts w:cs="Segoe UI"/>
          <w:sz w:val="24"/>
          <w:szCs w:val="24"/>
        </w:rPr>
        <w:t>de acogida temporal</w:t>
      </w:r>
      <w:r w:rsidR="00EC2B6B" w:rsidRPr="004F2B3B">
        <w:rPr>
          <w:rFonts w:cs="Segoe UI"/>
          <w:sz w:val="24"/>
          <w:szCs w:val="24"/>
        </w:rPr>
        <w:t>es</w:t>
      </w:r>
      <w:r w:rsidR="00D0437E">
        <w:rPr>
          <w:rFonts w:cs="Segoe UI"/>
          <w:sz w:val="24"/>
          <w:szCs w:val="24"/>
        </w:rPr>
        <w:t>,</w:t>
      </w:r>
      <w:r w:rsidR="00EC2B6B" w:rsidRPr="004F2B3B">
        <w:rPr>
          <w:rFonts w:cs="Segoe UI"/>
          <w:sz w:val="24"/>
          <w:szCs w:val="24"/>
        </w:rPr>
        <w:t xml:space="preserve"> </w:t>
      </w:r>
      <w:r w:rsidR="00A522C0" w:rsidRPr="004F2B3B">
        <w:rPr>
          <w:rFonts w:cs="Segoe UI"/>
          <w:sz w:val="24"/>
          <w:szCs w:val="24"/>
        </w:rPr>
        <w:t xml:space="preserve">dignos y seguros </w:t>
      </w:r>
      <w:r w:rsidR="00F079DD" w:rsidRPr="004F2B3B">
        <w:rPr>
          <w:rFonts w:cs="Segoe UI"/>
          <w:sz w:val="24"/>
          <w:szCs w:val="24"/>
        </w:rPr>
        <w:t>para la protección y atención integral de las mujeres que son víctimas de los diferentes tipos y formas de violencia</w:t>
      </w:r>
      <w:r w:rsidR="00EC2B6B" w:rsidRPr="004F2B3B">
        <w:rPr>
          <w:rFonts w:cs="Segoe UI"/>
          <w:sz w:val="24"/>
          <w:szCs w:val="24"/>
        </w:rPr>
        <w:t>,</w:t>
      </w:r>
      <w:r w:rsidR="00F079DD" w:rsidRPr="004F2B3B">
        <w:rPr>
          <w:rFonts w:cs="Segoe UI"/>
          <w:sz w:val="24"/>
          <w:szCs w:val="24"/>
        </w:rPr>
        <w:t xml:space="preserve"> y a sus hijos e hijas </w:t>
      </w:r>
      <w:r w:rsidR="00EC2B6B" w:rsidRPr="004F2B3B">
        <w:rPr>
          <w:rFonts w:cs="Segoe UI"/>
          <w:sz w:val="24"/>
          <w:szCs w:val="24"/>
        </w:rPr>
        <w:t>si los tienen</w:t>
      </w:r>
      <w:r w:rsidR="00C128F6" w:rsidRPr="004F2B3B">
        <w:rPr>
          <w:rFonts w:cs="Segoe UI"/>
          <w:sz w:val="24"/>
          <w:szCs w:val="24"/>
        </w:rPr>
        <w:t xml:space="preserve">. </w:t>
      </w:r>
      <w:r w:rsidR="00A522C0" w:rsidRPr="004F2B3B">
        <w:rPr>
          <w:rFonts w:cs="Segoe UI"/>
          <w:sz w:val="24"/>
          <w:szCs w:val="24"/>
        </w:rPr>
        <w:t xml:space="preserve">Además, se realizan </w:t>
      </w:r>
      <w:r w:rsidRPr="004F2B3B">
        <w:rPr>
          <w:rFonts w:cs="Segoe UI"/>
          <w:sz w:val="24"/>
          <w:szCs w:val="24"/>
        </w:rPr>
        <w:t>asesorías y asistencias técnico legales, acompañamiento psicosocial, psicopedagógico y ocupacional</w:t>
      </w:r>
      <w:r w:rsidR="008D0387" w:rsidRPr="004F2B3B">
        <w:rPr>
          <w:rFonts w:cs="Segoe UI"/>
          <w:sz w:val="24"/>
          <w:szCs w:val="24"/>
        </w:rPr>
        <w:t xml:space="preserve">, </w:t>
      </w:r>
      <w:r w:rsidR="00EC2B6B" w:rsidRPr="004F2B3B">
        <w:rPr>
          <w:rFonts w:cs="Segoe UI"/>
          <w:sz w:val="24"/>
          <w:szCs w:val="24"/>
        </w:rPr>
        <w:t>garantizando</w:t>
      </w:r>
      <w:r w:rsidR="00C128F6" w:rsidRPr="004F2B3B">
        <w:rPr>
          <w:rFonts w:cs="Segoe UI"/>
          <w:sz w:val="24"/>
          <w:szCs w:val="24"/>
        </w:rPr>
        <w:t xml:space="preserve"> </w:t>
      </w:r>
      <w:r w:rsidR="00EC2B6B" w:rsidRPr="004F2B3B">
        <w:rPr>
          <w:rFonts w:cs="Segoe UI"/>
          <w:sz w:val="24"/>
          <w:szCs w:val="24"/>
        </w:rPr>
        <w:t>la interrupción del ciclo de violencia,</w:t>
      </w:r>
      <w:r w:rsidR="008D0387" w:rsidRPr="004F2B3B">
        <w:rPr>
          <w:rFonts w:cs="Segoe UI"/>
          <w:sz w:val="24"/>
          <w:szCs w:val="24"/>
        </w:rPr>
        <w:t xml:space="preserve"> la reconstrucci</w:t>
      </w:r>
      <w:r w:rsidR="00C128F6" w:rsidRPr="004F2B3B">
        <w:rPr>
          <w:rFonts w:cs="Segoe UI"/>
          <w:sz w:val="24"/>
          <w:szCs w:val="24"/>
        </w:rPr>
        <w:t xml:space="preserve">ón </w:t>
      </w:r>
      <w:r w:rsidR="001525A0">
        <w:rPr>
          <w:rFonts w:cs="Segoe UI"/>
          <w:sz w:val="24"/>
          <w:szCs w:val="24"/>
        </w:rPr>
        <w:t xml:space="preserve">de sus proyectos de vida, </w:t>
      </w:r>
      <w:r w:rsidR="008D0387" w:rsidRPr="004F2B3B">
        <w:rPr>
          <w:rFonts w:cs="Segoe UI"/>
          <w:sz w:val="24"/>
          <w:szCs w:val="24"/>
        </w:rPr>
        <w:t xml:space="preserve">su </w:t>
      </w:r>
      <w:r w:rsidR="001525A0">
        <w:rPr>
          <w:rFonts w:cs="Segoe UI"/>
          <w:sz w:val="24"/>
          <w:szCs w:val="24"/>
        </w:rPr>
        <w:t xml:space="preserve">autonomía y </w:t>
      </w:r>
      <w:r w:rsidR="008D0387" w:rsidRPr="004F2B3B">
        <w:rPr>
          <w:rFonts w:cs="Segoe UI"/>
          <w:sz w:val="24"/>
          <w:szCs w:val="24"/>
        </w:rPr>
        <w:t xml:space="preserve">empoderamiento. </w:t>
      </w:r>
    </w:p>
    <w:p w14:paraId="25F3629A" w14:textId="77777777" w:rsidR="00707C7B" w:rsidRPr="004F2B3B" w:rsidRDefault="00707C7B" w:rsidP="00707C7B">
      <w:pPr>
        <w:spacing w:after="0" w:line="240" w:lineRule="auto"/>
        <w:jc w:val="both"/>
        <w:rPr>
          <w:rFonts w:cs="Segoe UI"/>
          <w:sz w:val="24"/>
          <w:szCs w:val="24"/>
        </w:rPr>
      </w:pPr>
    </w:p>
    <w:p w14:paraId="051A7402" w14:textId="3B829156" w:rsidR="00707C7B" w:rsidRDefault="00707C7B" w:rsidP="00707C7B">
      <w:pPr>
        <w:spacing w:after="0" w:line="240" w:lineRule="auto"/>
        <w:jc w:val="both"/>
        <w:rPr>
          <w:rFonts w:cs="Segoe UI"/>
          <w:sz w:val="24"/>
          <w:szCs w:val="24"/>
        </w:rPr>
      </w:pPr>
      <w:r w:rsidRPr="004F2B3B">
        <w:rPr>
          <w:rFonts w:cs="Segoe UI"/>
          <w:b/>
          <w:sz w:val="24"/>
          <w:szCs w:val="24"/>
        </w:rPr>
        <w:t>Artículo 3</w:t>
      </w:r>
      <w:r w:rsidRPr="004F2B3B">
        <w:rPr>
          <w:rFonts w:cstheme="minorHAnsi"/>
          <w:b/>
          <w:lang w:val="es-ES"/>
        </w:rPr>
        <w:t>°</w:t>
      </w:r>
      <w:r w:rsidRPr="004F2B3B">
        <w:rPr>
          <w:rFonts w:cs="Segoe UI"/>
          <w:b/>
          <w:sz w:val="24"/>
          <w:szCs w:val="24"/>
        </w:rPr>
        <w:t>.</w:t>
      </w:r>
      <w:r w:rsidRPr="004F2B3B">
        <w:rPr>
          <w:rFonts w:cs="Segoe UI"/>
          <w:sz w:val="24"/>
          <w:szCs w:val="24"/>
        </w:rPr>
        <w:t xml:space="preserve"> </w:t>
      </w:r>
      <w:r w:rsidRPr="004F2B3B">
        <w:rPr>
          <w:rFonts w:cs="Segoe UI"/>
          <w:b/>
          <w:sz w:val="24"/>
          <w:szCs w:val="24"/>
        </w:rPr>
        <w:t xml:space="preserve">Principios de la </w:t>
      </w:r>
      <w:r w:rsidR="00EE567A">
        <w:rPr>
          <w:rFonts w:cs="Segoe UI"/>
          <w:b/>
          <w:sz w:val="24"/>
          <w:szCs w:val="24"/>
        </w:rPr>
        <w:t>Ley</w:t>
      </w:r>
      <w:r w:rsidRPr="004F2B3B">
        <w:rPr>
          <w:rFonts w:cs="Segoe UI"/>
          <w:b/>
          <w:sz w:val="24"/>
          <w:szCs w:val="24"/>
        </w:rPr>
        <w:t>.</w:t>
      </w:r>
      <w:r w:rsidRPr="004F2B3B">
        <w:rPr>
          <w:rFonts w:cs="Segoe UI"/>
          <w:sz w:val="24"/>
          <w:szCs w:val="24"/>
        </w:rPr>
        <w:t xml:space="preserve"> La interpretación y aplicación de esta </w:t>
      </w:r>
      <w:r w:rsidR="00EE567A">
        <w:rPr>
          <w:rFonts w:cs="Segoe UI"/>
          <w:sz w:val="24"/>
          <w:szCs w:val="24"/>
        </w:rPr>
        <w:t>Ley</w:t>
      </w:r>
      <w:r w:rsidRPr="004F2B3B">
        <w:rPr>
          <w:rFonts w:cs="Segoe UI"/>
          <w:sz w:val="24"/>
          <w:szCs w:val="24"/>
        </w:rPr>
        <w:t xml:space="preserve"> se hará de conformidad con los siguientes principios:</w:t>
      </w:r>
    </w:p>
    <w:p w14:paraId="62E11DD5" w14:textId="77777777" w:rsidR="00707C7B" w:rsidRPr="00873D19" w:rsidRDefault="00707C7B" w:rsidP="00707C7B">
      <w:pPr>
        <w:spacing w:after="0" w:line="240" w:lineRule="auto"/>
        <w:jc w:val="both"/>
        <w:rPr>
          <w:rFonts w:cs="Segoe UI"/>
          <w:sz w:val="24"/>
          <w:szCs w:val="24"/>
        </w:rPr>
      </w:pPr>
    </w:p>
    <w:p w14:paraId="71425B8D" w14:textId="4E603F5B" w:rsidR="00707C7B" w:rsidRDefault="008D0387" w:rsidP="00707C7B">
      <w:pPr>
        <w:pStyle w:val="Prrafodelista"/>
        <w:numPr>
          <w:ilvl w:val="0"/>
          <w:numId w:val="10"/>
        </w:numPr>
        <w:spacing w:after="0" w:line="240" w:lineRule="auto"/>
        <w:jc w:val="both"/>
        <w:rPr>
          <w:rFonts w:cs="Segoe UI"/>
          <w:sz w:val="24"/>
          <w:szCs w:val="24"/>
        </w:rPr>
      </w:pPr>
      <w:r>
        <w:rPr>
          <w:rFonts w:cs="Segoe UI"/>
          <w:sz w:val="24"/>
          <w:szCs w:val="24"/>
        </w:rPr>
        <w:t>Igualdad real y efectiva.</w:t>
      </w:r>
      <w:r w:rsidR="00707C7B" w:rsidRPr="00873D19">
        <w:rPr>
          <w:rFonts w:cs="Segoe UI"/>
          <w:sz w:val="24"/>
          <w:szCs w:val="24"/>
        </w:rPr>
        <w:t xml:space="preserve"> Corresponde al Estado diseñar, implementar y evaluar políticas públicas para lograr el acceso de las mujeres a los servicios y el cumplimiento real de sus derechos. </w:t>
      </w:r>
    </w:p>
    <w:p w14:paraId="3CCC46C9" w14:textId="77777777" w:rsidR="00707C7B" w:rsidRPr="00873D19" w:rsidRDefault="00707C7B" w:rsidP="00707C7B">
      <w:pPr>
        <w:spacing w:after="0" w:line="240" w:lineRule="auto"/>
        <w:jc w:val="both"/>
        <w:rPr>
          <w:rFonts w:cs="Segoe UI"/>
          <w:sz w:val="24"/>
          <w:szCs w:val="24"/>
        </w:rPr>
      </w:pPr>
    </w:p>
    <w:p w14:paraId="03C4721A" w14:textId="4FA05B8F" w:rsidR="00707C7B" w:rsidRDefault="00E3055B" w:rsidP="00707C7B">
      <w:pPr>
        <w:pStyle w:val="Prrafodelista"/>
        <w:numPr>
          <w:ilvl w:val="0"/>
          <w:numId w:val="10"/>
        </w:numPr>
        <w:spacing w:after="0" w:line="240" w:lineRule="auto"/>
        <w:jc w:val="both"/>
        <w:rPr>
          <w:rFonts w:cs="Segoe UI"/>
          <w:sz w:val="24"/>
          <w:szCs w:val="24"/>
        </w:rPr>
      </w:pPr>
      <w:r>
        <w:rPr>
          <w:rFonts w:cs="Segoe UI"/>
          <w:sz w:val="24"/>
          <w:szCs w:val="24"/>
        </w:rPr>
        <w:t>Principio de c</w:t>
      </w:r>
      <w:r w:rsidR="0009658E">
        <w:rPr>
          <w:rFonts w:cs="Segoe UI"/>
          <w:sz w:val="24"/>
          <w:szCs w:val="24"/>
        </w:rPr>
        <w:t xml:space="preserve">orresponsabilidad. </w:t>
      </w:r>
      <w:r w:rsidR="00707C7B" w:rsidRPr="00873D19">
        <w:rPr>
          <w:rFonts w:cs="Segoe UI"/>
          <w:sz w:val="24"/>
          <w:szCs w:val="24"/>
        </w:rPr>
        <w:t>La sociedad y la Familia son responsables de respetar los derechos de las mujeres y de contribuir a la eliminación de la violencia contra ellas. El Estado es responsable de prevenir, investigar y sancionar toda forma de violencia contra las mujeres.</w:t>
      </w:r>
    </w:p>
    <w:p w14:paraId="225A0432" w14:textId="77777777" w:rsidR="00707C7B" w:rsidRPr="00873D19" w:rsidRDefault="00707C7B" w:rsidP="00707C7B">
      <w:pPr>
        <w:spacing w:after="0" w:line="240" w:lineRule="auto"/>
        <w:jc w:val="both"/>
        <w:rPr>
          <w:rFonts w:cs="Segoe UI"/>
          <w:sz w:val="24"/>
          <w:szCs w:val="24"/>
        </w:rPr>
      </w:pPr>
    </w:p>
    <w:p w14:paraId="725FC734" w14:textId="1BB61729" w:rsidR="00707C7B" w:rsidRDefault="0009658E" w:rsidP="00707C7B">
      <w:pPr>
        <w:pStyle w:val="Prrafodelista"/>
        <w:numPr>
          <w:ilvl w:val="0"/>
          <w:numId w:val="10"/>
        </w:numPr>
        <w:spacing w:after="0" w:line="240" w:lineRule="auto"/>
        <w:jc w:val="both"/>
        <w:rPr>
          <w:rFonts w:cs="Segoe UI"/>
          <w:sz w:val="24"/>
          <w:szCs w:val="24"/>
        </w:rPr>
      </w:pPr>
      <w:r>
        <w:rPr>
          <w:rFonts w:cs="Segoe UI"/>
          <w:sz w:val="24"/>
          <w:szCs w:val="24"/>
        </w:rPr>
        <w:t>Integralidad.</w:t>
      </w:r>
      <w:r w:rsidR="00707C7B" w:rsidRPr="00873D19">
        <w:rPr>
          <w:rFonts w:cs="Segoe UI"/>
          <w:sz w:val="24"/>
          <w:szCs w:val="24"/>
        </w:rPr>
        <w:t xml:space="preserve"> La atención a las mujeres víctimas de violencia comprenderá información, prevención, orientación, protección, sanción, reparación y estabilización. </w:t>
      </w:r>
    </w:p>
    <w:p w14:paraId="5F6A1C4F" w14:textId="77777777" w:rsidR="00707C7B" w:rsidRPr="00873D19" w:rsidRDefault="00707C7B" w:rsidP="00707C7B">
      <w:pPr>
        <w:spacing w:after="0" w:line="240" w:lineRule="auto"/>
        <w:jc w:val="both"/>
        <w:rPr>
          <w:rFonts w:cs="Segoe UI"/>
          <w:sz w:val="24"/>
          <w:szCs w:val="24"/>
        </w:rPr>
      </w:pPr>
    </w:p>
    <w:p w14:paraId="04CCFDCF" w14:textId="777BE7BD" w:rsidR="00707C7B" w:rsidRDefault="0009658E" w:rsidP="00707C7B">
      <w:pPr>
        <w:pStyle w:val="Prrafodelista"/>
        <w:numPr>
          <w:ilvl w:val="0"/>
          <w:numId w:val="10"/>
        </w:numPr>
        <w:spacing w:after="0" w:line="240" w:lineRule="auto"/>
        <w:jc w:val="both"/>
        <w:rPr>
          <w:rFonts w:cs="Segoe UI"/>
          <w:sz w:val="24"/>
          <w:szCs w:val="24"/>
        </w:rPr>
      </w:pPr>
      <w:r>
        <w:rPr>
          <w:rFonts w:cs="Segoe UI"/>
          <w:sz w:val="24"/>
          <w:szCs w:val="24"/>
        </w:rPr>
        <w:t xml:space="preserve">Autonomía. </w:t>
      </w:r>
      <w:r w:rsidR="00707C7B" w:rsidRPr="00873D19">
        <w:rPr>
          <w:rFonts w:cs="Segoe UI"/>
          <w:sz w:val="24"/>
          <w:szCs w:val="24"/>
        </w:rPr>
        <w:t xml:space="preserve">El Estado reconoce y protege la independencia de las mujeres para tomar sus propias decisiones sin interferencias indebidas. </w:t>
      </w:r>
    </w:p>
    <w:p w14:paraId="4731B262" w14:textId="77777777" w:rsidR="00707C7B" w:rsidRPr="00873D19" w:rsidRDefault="00707C7B" w:rsidP="00707C7B">
      <w:pPr>
        <w:spacing w:after="0" w:line="240" w:lineRule="auto"/>
        <w:jc w:val="both"/>
        <w:rPr>
          <w:rFonts w:cs="Segoe UI"/>
          <w:sz w:val="24"/>
          <w:szCs w:val="24"/>
        </w:rPr>
      </w:pPr>
    </w:p>
    <w:p w14:paraId="58953EAE" w14:textId="3AF9FE05" w:rsidR="00707C7B" w:rsidRDefault="00707C7B" w:rsidP="00707C7B">
      <w:pPr>
        <w:pStyle w:val="Prrafodelista"/>
        <w:numPr>
          <w:ilvl w:val="0"/>
          <w:numId w:val="10"/>
        </w:numPr>
        <w:spacing w:after="0" w:line="240" w:lineRule="auto"/>
        <w:jc w:val="both"/>
        <w:rPr>
          <w:rFonts w:cs="Segoe UI"/>
          <w:sz w:val="24"/>
          <w:szCs w:val="24"/>
        </w:rPr>
      </w:pPr>
      <w:r w:rsidRPr="00873D19">
        <w:rPr>
          <w:rFonts w:cs="Segoe UI"/>
          <w:sz w:val="24"/>
          <w:szCs w:val="24"/>
        </w:rPr>
        <w:t>Coordinación</w:t>
      </w:r>
      <w:r w:rsidR="0009658E">
        <w:rPr>
          <w:rFonts w:cs="Segoe UI"/>
          <w:sz w:val="24"/>
          <w:szCs w:val="24"/>
        </w:rPr>
        <w:t>.</w:t>
      </w:r>
      <w:r>
        <w:rPr>
          <w:rFonts w:cs="Segoe UI"/>
          <w:sz w:val="24"/>
          <w:szCs w:val="24"/>
        </w:rPr>
        <w:t xml:space="preserve"> </w:t>
      </w:r>
      <w:r w:rsidRPr="00873D19">
        <w:rPr>
          <w:rFonts w:cs="Segoe UI"/>
          <w:sz w:val="24"/>
          <w:szCs w:val="24"/>
        </w:rPr>
        <w:t xml:space="preserve">Todas las entidades que tengan dentro de sus funciones la atención a las mujeres víctimas de violencia deberán ejercer acciones coordinadas y articuladas con el fin de brindarles una atención integral. </w:t>
      </w:r>
    </w:p>
    <w:p w14:paraId="70927452" w14:textId="77777777" w:rsidR="00707C7B" w:rsidRPr="00873D19" w:rsidRDefault="00707C7B" w:rsidP="00707C7B">
      <w:pPr>
        <w:spacing w:after="0" w:line="240" w:lineRule="auto"/>
        <w:jc w:val="both"/>
        <w:rPr>
          <w:rFonts w:cs="Segoe UI"/>
          <w:sz w:val="24"/>
          <w:szCs w:val="24"/>
        </w:rPr>
      </w:pPr>
    </w:p>
    <w:p w14:paraId="3D856932" w14:textId="12E5FADB" w:rsidR="00707C7B" w:rsidRDefault="00E3055B" w:rsidP="00707C7B">
      <w:pPr>
        <w:pStyle w:val="Prrafodelista"/>
        <w:numPr>
          <w:ilvl w:val="0"/>
          <w:numId w:val="10"/>
        </w:numPr>
        <w:spacing w:after="0" w:line="240" w:lineRule="auto"/>
        <w:jc w:val="both"/>
        <w:rPr>
          <w:rFonts w:cs="Segoe UI"/>
          <w:sz w:val="24"/>
          <w:szCs w:val="24"/>
        </w:rPr>
      </w:pPr>
      <w:r>
        <w:rPr>
          <w:rFonts w:cs="Segoe UI"/>
          <w:sz w:val="24"/>
          <w:szCs w:val="24"/>
        </w:rPr>
        <w:t>No d</w:t>
      </w:r>
      <w:r w:rsidR="0009658E">
        <w:rPr>
          <w:rFonts w:cs="Segoe UI"/>
          <w:sz w:val="24"/>
          <w:szCs w:val="24"/>
        </w:rPr>
        <w:t>iscriminación.</w:t>
      </w:r>
      <w:r w:rsidR="00707C7B">
        <w:rPr>
          <w:rFonts w:cs="Segoe UI"/>
          <w:sz w:val="24"/>
          <w:szCs w:val="24"/>
        </w:rPr>
        <w:t xml:space="preserve"> </w:t>
      </w:r>
      <w:r w:rsidR="00707C7B" w:rsidRPr="00873D19">
        <w:rPr>
          <w:rFonts w:cs="Segoe UI"/>
          <w:sz w:val="24"/>
          <w:szCs w:val="24"/>
        </w:rPr>
        <w:t xml:space="preserve">Todas las mujeres </w:t>
      </w:r>
      <w:r w:rsidR="0009658E">
        <w:rPr>
          <w:rFonts w:cs="Segoe UI"/>
          <w:sz w:val="24"/>
          <w:szCs w:val="24"/>
        </w:rPr>
        <w:t xml:space="preserve">sin importar </w:t>
      </w:r>
      <w:r w:rsidR="00707C7B" w:rsidRPr="00873D19">
        <w:rPr>
          <w:rFonts w:cs="Segoe UI"/>
          <w:sz w:val="24"/>
          <w:szCs w:val="24"/>
        </w:rPr>
        <w:t>sus circunstancias pe</w:t>
      </w:r>
      <w:r w:rsidR="0009658E">
        <w:rPr>
          <w:rFonts w:cs="Segoe UI"/>
          <w:sz w:val="24"/>
          <w:szCs w:val="24"/>
        </w:rPr>
        <w:t>rsonales, sociales o económicas, tales como edad, etnia, o</w:t>
      </w:r>
      <w:r w:rsidR="00707C7B" w:rsidRPr="00873D19">
        <w:rPr>
          <w:rFonts w:cs="Segoe UI"/>
          <w:sz w:val="24"/>
          <w:szCs w:val="24"/>
        </w:rPr>
        <w:t xml:space="preserve">rientación sexual, procedencia rural o urbana, religión entre otras, tendrán garantizados los derechos establecidos en esta </w:t>
      </w:r>
      <w:r w:rsidR="00EE567A">
        <w:rPr>
          <w:rFonts w:cs="Segoe UI"/>
          <w:sz w:val="24"/>
          <w:szCs w:val="24"/>
        </w:rPr>
        <w:t>Ley</w:t>
      </w:r>
      <w:r w:rsidR="0009658E">
        <w:rPr>
          <w:rFonts w:cs="Segoe UI"/>
          <w:sz w:val="24"/>
          <w:szCs w:val="24"/>
        </w:rPr>
        <w:t xml:space="preserve">. </w:t>
      </w:r>
    </w:p>
    <w:p w14:paraId="4221834C" w14:textId="77777777" w:rsidR="00707C7B" w:rsidRPr="00873D19" w:rsidRDefault="00707C7B" w:rsidP="00707C7B">
      <w:pPr>
        <w:spacing w:after="0" w:line="240" w:lineRule="auto"/>
        <w:jc w:val="both"/>
        <w:rPr>
          <w:rFonts w:cs="Segoe UI"/>
          <w:sz w:val="24"/>
          <w:szCs w:val="24"/>
        </w:rPr>
      </w:pPr>
    </w:p>
    <w:p w14:paraId="1AB6D62D" w14:textId="6410F393" w:rsidR="00707C7B" w:rsidRDefault="00E3055B" w:rsidP="00707C7B">
      <w:pPr>
        <w:pStyle w:val="Prrafodelista"/>
        <w:numPr>
          <w:ilvl w:val="0"/>
          <w:numId w:val="10"/>
        </w:numPr>
        <w:spacing w:after="0" w:line="240" w:lineRule="auto"/>
        <w:jc w:val="both"/>
        <w:rPr>
          <w:rFonts w:cs="Segoe UI"/>
          <w:sz w:val="24"/>
          <w:szCs w:val="24"/>
        </w:rPr>
      </w:pPr>
      <w:r>
        <w:rPr>
          <w:rFonts w:cs="Segoe UI"/>
          <w:sz w:val="24"/>
          <w:szCs w:val="24"/>
        </w:rPr>
        <w:t>Atención d</w:t>
      </w:r>
      <w:r w:rsidR="0009658E">
        <w:rPr>
          <w:rFonts w:cs="Segoe UI"/>
          <w:sz w:val="24"/>
          <w:szCs w:val="24"/>
        </w:rPr>
        <w:t xml:space="preserve">iferenciada. </w:t>
      </w:r>
      <w:r w:rsidR="00707C7B" w:rsidRPr="00873D19">
        <w:rPr>
          <w:rFonts w:cs="Segoe UI"/>
          <w:sz w:val="24"/>
          <w:szCs w:val="24"/>
        </w:rPr>
        <w:t xml:space="preserve">El Estado garantizará la atención a las necesidades y circunstancias específicas de colectivos de mujeres especialmente vulnerables o en riesgo, de tal manera que se asegure su acceso efectivo a los derechos consagrados en la presente </w:t>
      </w:r>
      <w:r w:rsidR="00EE567A">
        <w:rPr>
          <w:rFonts w:cs="Segoe UI"/>
          <w:sz w:val="24"/>
          <w:szCs w:val="24"/>
        </w:rPr>
        <w:t>Ley</w:t>
      </w:r>
      <w:r w:rsidR="00707C7B" w:rsidRPr="00873D19">
        <w:rPr>
          <w:rFonts w:cs="Segoe UI"/>
          <w:sz w:val="24"/>
          <w:szCs w:val="24"/>
        </w:rPr>
        <w:t>.</w:t>
      </w:r>
    </w:p>
    <w:p w14:paraId="735AC5A6" w14:textId="77777777" w:rsidR="00707C7B" w:rsidRPr="009C2423" w:rsidRDefault="00707C7B" w:rsidP="009C2423">
      <w:pPr>
        <w:spacing w:after="0" w:line="240" w:lineRule="auto"/>
        <w:jc w:val="both"/>
        <w:rPr>
          <w:rFonts w:cs="Segoe UI"/>
          <w:sz w:val="24"/>
          <w:szCs w:val="24"/>
        </w:rPr>
      </w:pPr>
    </w:p>
    <w:p w14:paraId="7C5D6E82" w14:textId="06A0E1EC" w:rsidR="00707C7B" w:rsidRDefault="00707C7B" w:rsidP="00707C7B">
      <w:pPr>
        <w:spacing w:after="0" w:line="240" w:lineRule="auto"/>
        <w:jc w:val="both"/>
        <w:rPr>
          <w:rFonts w:cs="Segoe UI"/>
          <w:sz w:val="24"/>
          <w:szCs w:val="24"/>
        </w:rPr>
      </w:pPr>
      <w:r w:rsidRPr="00873D19">
        <w:rPr>
          <w:rFonts w:cs="Segoe UI"/>
          <w:b/>
          <w:sz w:val="24"/>
          <w:szCs w:val="24"/>
        </w:rPr>
        <w:t>Artículo 4</w:t>
      </w:r>
      <w:r w:rsidRPr="00D0362E">
        <w:rPr>
          <w:rFonts w:cstheme="minorHAnsi"/>
          <w:b/>
          <w:lang w:val="es-ES"/>
        </w:rPr>
        <w:t>°</w:t>
      </w:r>
      <w:r w:rsidRPr="00873D19">
        <w:rPr>
          <w:rFonts w:cs="Segoe UI"/>
          <w:sz w:val="24"/>
          <w:szCs w:val="24"/>
        </w:rPr>
        <w:t xml:space="preserve">. </w:t>
      </w:r>
      <w:r w:rsidRPr="00D171B6">
        <w:rPr>
          <w:rFonts w:cs="Segoe UI"/>
          <w:b/>
          <w:sz w:val="24"/>
          <w:szCs w:val="24"/>
        </w:rPr>
        <w:t>Definición de violencia contra la mujer.</w:t>
      </w:r>
      <w:r w:rsidRPr="00873D19">
        <w:rPr>
          <w:rFonts w:cs="Segoe UI"/>
          <w:sz w:val="24"/>
          <w:szCs w:val="24"/>
        </w:rPr>
        <w:t xml:space="preserve"> 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27655F26" w14:textId="77777777" w:rsidR="00707C7B" w:rsidRPr="00873D19" w:rsidRDefault="00707C7B" w:rsidP="00707C7B">
      <w:pPr>
        <w:spacing w:after="0" w:line="240" w:lineRule="auto"/>
        <w:jc w:val="both"/>
        <w:rPr>
          <w:rFonts w:cs="Segoe UI"/>
          <w:sz w:val="24"/>
          <w:szCs w:val="24"/>
        </w:rPr>
      </w:pPr>
    </w:p>
    <w:p w14:paraId="76FFFA43" w14:textId="097A000A" w:rsidR="00707C7B" w:rsidRDefault="00707C7B" w:rsidP="00707C7B">
      <w:pPr>
        <w:spacing w:after="0" w:line="240" w:lineRule="auto"/>
        <w:jc w:val="both"/>
        <w:rPr>
          <w:rFonts w:cs="Segoe UI"/>
          <w:sz w:val="24"/>
          <w:szCs w:val="24"/>
        </w:rPr>
      </w:pPr>
      <w:r w:rsidRPr="00873D19">
        <w:rPr>
          <w:rFonts w:cs="Segoe UI"/>
          <w:b/>
          <w:sz w:val="24"/>
          <w:szCs w:val="24"/>
        </w:rPr>
        <w:t>Artículo 5</w:t>
      </w:r>
      <w:r w:rsidRPr="00D0362E">
        <w:rPr>
          <w:rFonts w:cstheme="minorHAnsi"/>
          <w:b/>
          <w:lang w:val="es-ES"/>
        </w:rPr>
        <w:t>°</w:t>
      </w:r>
      <w:r w:rsidRPr="00873D19">
        <w:rPr>
          <w:rFonts w:cs="Segoe UI"/>
          <w:b/>
          <w:sz w:val="24"/>
          <w:szCs w:val="24"/>
        </w:rPr>
        <w:t>.</w:t>
      </w:r>
      <w:r w:rsidRPr="00873D19">
        <w:rPr>
          <w:rFonts w:cs="Segoe UI"/>
          <w:sz w:val="24"/>
          <w:szCs w:val="24"/>
        </w:rPr>
        <w:t xml:space="preserve"> </w:t>
      </w:r>
      <w:r w:rsidRPr="00D171B6">
        <w:rPr>
          <w:rFonts w:cs="Segoe UI"/>
          <w:b/>
          <w:sz w:val="24"/>
          <w:szCs w:val="24"/>
        </w:rPr>
        <w:t>Enfoque.</w:t>
      </w:r>
      <w:r w:rsidRPr="00873D19">
        <w:rPr>
          <w:rFonts w:cs="Segoe UI"/>
          <w:sz w:val="24"/>
          <w:szCs w:val="24"/>
        </w:rPr>
        <w:t xml:space="preserve"> La implementación de las </w:t>
      </w:r>
      <w:r w:rsidR="008F589F">
        <w:rPr>
          <w:rFonts w:cs="Segoe UI"/>
          <w:sz w:val="24"/>
          <w:szCs w:val="24"/>
        </w:rPr>
        <w:t>Casas de Refugio</w:t>
      </w:r>
      <w:r w:rsidRPr="00873D19">
        <w:rPr>
          <w:rFonts w:cs="Segoe UI"/>
          <w:sz w:val="24"/>
          <w:szCs w:val="24"/>
        </w:rPr>
        <w:t xml:space="preserve"> estará a cargo del Gobierno Nacional en coordinación con los entes</w:t>
      </w:r>
      <w:r w:rsidR="00D42078">
        <w:rPr>
          <w:rFonts w:cs="Segoe UI"/>
          <w:sz w:val="24"/>
          <w:szCs w:val="24"/>
        </w:rPr>
        <w:t xml:space="preserve"> territoriales</w:t>
      </w:r>
      <w:r w:rsidRPr="00873D19">
        <w:rPr>
          <w:rFonts w:cs="Segoe UI"/>
          <w:sz w:val="24"/>
          <w:szCs w:val="24"/>
        </w:rPr>
        <w:t>. Dicha implementación estará sustentado en los enfoques de género, territorial, psicosocial y diferencial.</w:t>
      </w:r>
    </w:p>
    <w:p w14:paraId="5530C4CA" w14:textId="77777777" w:rsidR="00707C7B" w:rsidRPr="00873D19" w:rsidRDefault="00707C7B" w:rsidP="00707C7B">
      <w:pPr>
        <w:spacing w:after="0" w:line="240" w:lineRule="auto"/>
        <w:jc w:val="both"/>
        <w:rPr>
          <w:rFonts w:cs="Segoe UI"/>
          <w:sz w:val="24"/>
          <w:szCs w:val="24"/>
        </w:rPr>
      </w:pPr>
    </w:p>
    <w:p w14:paraId="4AFA5B50" w14:textId="0A167393" w:rsidR="00707C7B" w:rsidRDefault="00707C7B" w:rsidP="00707C7B">
      <w:pPr>
        <w:spacing w:after="0" w:line="240" w:lineRule="auto"/>
        <w:jc w:val="both"/>
        <w:rPr>
          <w:rFonts w:cs="Segoe UI"/>
          <w:sz w:val="24"/>
          <w:szCs w:val="24"/>
        </w:rPr>
      </w:pPr>
      <w:r w:rsidRPr="00873D19">
        <w:rPr>
          <w:rFonts w:cs="Segoe UI"/>
          <w:b/>
          <w:sz w:val="24"/>
          <w:szCs w:val="24"/>
        </w:rPr>
        <w:t>Artículo 6</w:t>
      </w:r>
      <w:r w:rsidRPr="00D0362E">
        <w:rPr>
          <w:rFonts w:cstheme="minorHAnsi"/>
          <w:b/>
          <w:lang w:val="es-ES"/>
        </w:rPr>
        <w:t>°</w:t>
      </w:r>
      <w:r w:rsidRPr="00873D19">
        <w:rPr>
          <w:rFonts w:cs="Segoe UI"/>
          <w:b/>
          <w:sz w:val="24"/>
          <w:szCs w:val="24"/>
        </w:rPr>
        <w:t>.</w:t>
      </w:r>
      <w:r w:rsidRPr="00873D19">
        <w:rPr>
          <w:rFonts w:cs="Segoe UI"/>
          <w:sz w:val="24"/>
          <w:szCs w:val="24"/>
        </w:rPr>
        <w:t xml:space="preserve"> La aplicación, funcionamiento, condiciones para acceder y la dirección de las </w:t>
      </w:r>
      <w:r w:rsidR="008F589F">
        <w:rPr>
          <w:rFonts w:cs="Segoe UI"/>
          <w:sz w:val="24"/>
          <w:szCs w:val="24"/>
        </w:rPr>
        <w:t>Casas de Refugio</w:t>
      </w:r>
      <w:r w:rsidRPr="00873D19">
        <w:rPr>
          <w:rFonts w:cs="Segoe UI"/>
          <w:sz w:val="24"/>
          <w:szCs w:val="24"/>
        </w:rPr>
        <w:t xml:space="preserve"> será reglamentada en virtud de lo ordenado en la </w:t>
      </w:r>
      <w:r w:rsidR="00EE567A">
        <w:rPr>
          <w:rFonts w:cs="Segoe UI"/>
          <w:sz w:val="24"/>
          <w:szCs w:val="24"/>
        </w:rPr>
        <w:t>Ley</w:t>
      </w:r>
      <w:r w:rsidRPr="00873D19">
        <w:rPr>
          <w:rFonts w:cs="Segoe UI"/>
          <w:sz w:val="24"/>
          <w:szCs w:val="24"/>
        </w:rPr>
        <w:t xml:space="preserve"> 1257 de 2008 a cargo del Gobierno Nacional.</w:t>
      </w:r>
    </w:p>
    <w:p w14:paraId="440A854E" w14:textId="77777777" w:rsidR="009C2423" w:rsidRDefault="009C2423" w:rsidP="00707C7B">
      <w:pPr>
        <w:spacing w:after="0" w:line="240" w:lineRule="auto"/>
        <w:jc w:val="both"/>
        <w:rPr>
          <w:rFonts w:cs="Segoe UI"/>
          <w:sz w:val="24"/>
          <w:szCs w:val="24"/>
        </w:rPr>
      </w:pPr>
    </w:p>
    <w:p w14:paraId="03E453E7" w14:textId="0C6E9CEC" w:rsidR="009C2423" w:rsidRDefault="009C2423" w:rsidP="009C2423">
      <w:pPr>
        <w:spacing w:after="0" w:line="240" w:lineRule="auto"/>
        <w:jc w:val="both"/>
        <w:rPr>
          <w:rFonts w:cs="Segoe UI"/>
          <w:sz w:val="24"/>
          <w:szCs w:val="24"/>
        </w:rPr>
      </w:pPr>
      <w:r w:rsidRPr="009C2423">
        <w:rPr>
          <w:rFonts w:cs="Segoe UI"/>
          <w:b/>
          <w:sz w:val="24"/>
          <w:szCs w:val="24"/>
        </w:rPr>
        <w:t>Parágrafo:</w:t>
      </w:r>
      <w:r>
        <w:rPr>
          <w:rFonts w:cs="Segoe UI"/>
          <w:sz w:val="24"/>
          <w:szCs w:val="24"/>
        </w:rPr>
        <w:t xml:space="preserve"> Las Casas de Refugio deberán cumplir con los estándares de calidad establecidos por el Ministerio de Salud o quien haga sus veces.  </w:t>
      </w:r>
    </w:p>
    <w:p w14:paraId="68802C6C" w14:textId="77777777" w:rsidR="009C2423" w:rsidRDefault="009C2423" w:rsidP="009C2423">
      <w:pPr>
        <w:spacing w:after="0" w:line="240" w:lineRule="auto"/>
        <w:jc w:val="both"/>
        <w:rPr>
          <w:rFonts w:cs="Segoe UI"/>
          <w:sz w:val="24"/>
          <w:szCs w:val="24"/>
        </w:rPr>
      </w:pPr>
    </w:p>
    <w:p w14:paraId="48CDB082" w14:textId="7DFCEA88" w:rsidR="009C2423" w:rsidRDefault="00707C7B" w:rsidP="00707C7B">
      <w:pPr>
        <w:spacing w:after="0" w:line="240" w:lineRule="auto"/>
        <w:jc w:val="both"/>
        <w:rPr>
          <w:rFonts w:cs="Segoe UI"/>
          <w:sz w:val="24"/>
          <w:szCs w:val="24"/>
        </w:rPr>
      </w:pPr>
      <w:r w:rsidRPr="00873D19">
        <w:rPr>
          <w:rFonts w:cs="Segoe UI"/>
          <w:b/>
          <w:sz w:val="24"/>
          <w:szCs w:val="24"/>
        </w:rPr>
        <w:t>Artículo 7</w:t>
      </w:r>
      <w:r w:rsidRPr="00D0362E">
        <w:rPr>
          <w:rFonts w:cstheme="minorHAnsi"/>
          <w:b/>
          <w:lang w:val="es-ES"/>
        </w:rPr>
        <w:t>°</w:t>
      </w:r>
      <w:r w:rsidRPr="00873D19">
        <w:rPr>
          <w:rFonts w:cs="Segoe UI"/>
          <w:b/>
          <w:sz w:val="24"/>
          <w:szCs w:val="24"/>
        </w:rPr>
        <w:t>.</w:t>
      </w:r>
      <w:r w:rsidRPr="00873D19">
        <w:rPr>
          <w:rFonts w:cs="Segoe UI"/>
          <w:sz w:val="24"/>
          <w:szCs w:val="24"/>
        </w:rPr>
        <w:t xml:space="preserve"> </w:t>
      </w:r>
      <w:r w:rsidR="009C2423" w:rsidRPr="005E0F6D">
        <w:rPr>
          <w:rFonts w:cs="Segoe UI"/>
          <w:sz w:val="24"/>
          <w:szCs w:val="24"/>
        </w:rPr>
        <w:t xml:space="preserve">Autorícese al Gobierno Nacional y a los entes </w:t>
      </w:r>
      <w:r w:rsidR="009C2423">
        <w:rPr>
          <w:rFonts w:cs="Segoe UI"/>
          <w:sz w:val="24"/>
          <w:szCs w:val="24"/>
        </w:rPr>
        <w:t xml:space="preserve">territoriales </w:t>
      </w:r>
      <w:r w:rsidR="009C2423" w:rsidRPr="005E0F6D">
        <w:rPr>
          <w:rFonts w:cs="Segoe UI"/>
          <w:sz w:val="24"/>
          <w:szCs w:val="24"/>
        </w:rPr>
        <w:t xml:space="preserve">disponer de los recursos necesarios para la implementación de las </w:t>
      </w:r>
      <w:r w:rsidR="009C2423">
        <w:rPr>
          <w:rFonts w:cs="Segoe UI"/>
          <w:sz w:val="24"/>
          <w:szCs w:val="24"/>
        </w:rPr>
        <w:t>Casas de Refugio</w:t>
      </w:r>
      <w:r w:rsidR="009C2423" w:rsidRPr="005E0F6D">
        <w:rPr>
          <w:rFonts w:cs="Segoe UI"/>
          <w:sz w:val="24"/>
          <w:szCs w:val="24"/>
        </w:rPr>
        <w:t>.</w:t>
      </w:r>
    </w:p>
    <w:p w14:paraId="181A807F" w14:textId="77777777" w:rsidR="009C2423" w:rsidRDefault="009C2423" w:rsidP="00707C7B">
      <w:pPr>
        <w:spacing w:after="0" w:line="240" w:lineRule="auto"/>
        <w:jc w:val="both"/>
        <w:rPr>
          <w:rFonts w:cs="Segoe UI"/>
          <w:sz w:val="24"/>
          <w:szCs w:val="24"/>
        </w:rPr>
      </w:pPr>
    </w:p>
    <w:p w14:paraId="3E0CA5D2" w14:textId="228C9991" w:rsidR="00707C7B" w:rsidRPr="005E0F6D" w:rsidRDefault="009C2423" w:rsidP="00707C7B">
      <w:pPr>
        <w:spacing w:after="0" w:line="240" w:lineRule="auto"/>
        <w:jc w:val="both"/>
        <w:rPr>
          <w:rFonts w:cs="Segoe UI"/>
          <w:sz w:val="24"/>
          <w:szCs w:val="24"/>
        </w:rPr>
      </w:pPr>
      <w:r w:rsidRPr="005E0F6D">
        <w:rPr>
          <w:rFonts w:cs="Segoe UI"/>
          <w:b/>
          <w:sz w:val="24"/>
          <w:szCs w:val="24"/>
        </w:rPr>
        <w:t>Artículo 8</w:t>
      </w:r>
      <w:r w:rsidRPr="005E0F6D">
        <w:rPr>
          <w:rFonts w:cstheme="minorHAnsi"/>
          <w:b/>
          <w:lang w:val="es-ES"/>
        </w:rPr>
        <w:t>°</w:t>
      </w:r>
      <w:r w:rsidRPr="005E0F6D">
        <w:rPr>
          <w:rFonts w:cs="Segoe UI"/>
          <w:b/>
          <w:sz w:val="24"/>
          <w:szCs w:val="24"/>
        </w:rPr>
        <w:t>.</w:t>
      </w:r>
      <w:r w:rsidRPr="005E0F6D">
        <w:rPr>
          <w:rFonts w:cs="Segoe UI"/>
          <w:sz w:val="24"/>
          <w:szCs w:val="24"/>
        </w:rPr>
        <w:t xml:space="preserve"> </w:t>
      </w:r>
      <w:r w:rsidR="00707C7B" w:rsidRPr="00873D19">
        <w:rPr>
          <w:rFonts w:cs="Segoe UI"/>
          <w:sz w:val="24"/>
          <w:szCs w:val="24"/>
        </w:rPr>
        <w:t>Se fortalecerá el Observatorio de Asuntos de Género de la Consejería Presidencial para la Equidad de la Muj</w:t>
      </w:r>
      <w:r w:rsidR="00D42078">
        <w:rPr>
          <w:rFonts w:cs="Segoe UI"/>
          <w:sz w:val="24"/>
          <w:szCs w:val="24"/>
        </w:rPr>
        <w:t>er en aras que se permita</w:t>
      </w:r>
      <w:r w:rsidR="00707C7B" w:rsidRPr="00873D19">
        <w:rPr>
          <w:rFonts w:cs="Segoe UI"/>
          <w:sz w:val="24"/>
          <w:szCs w:val="24"/>
        </w:rPr>
        <w:t xml:space="preserve"> la generación de información cualitativa, </w:t>
      </w:r>
      <w:r w:rsidR="00707C7B" w:rsidRPr="005E0F6D">
        <w:rPr>
          <w:rFonts w:cs="Segoe UI"/>
          <w:sz w:val="24"/>
          <w:szCs w:val="24"/>
        </w:rPr>
        <w:t>cuantitativa y desagregada sobre la situación de las mujeres, y se presenten informes se</w:t>
      </w:r>
      <w:r w:rsidR="00407504" w:rsidRPr="005E0F6D">
        <w:rPr>
          <w:rFonts w:cs="Segoe UI"/>
          <w:sz w:val="24"/>
          <w:szCs w:val="24"/>
        </w:rPr>
        <w:t xml:space="preserve">mestrales al Congreso de la </w:t>
      </w:r>
      <w:r w:rsidR="00407504" w:rsidRPr="001F2890">
        <w:rPr>
          <w:rFonts w:cs="Segoe UI"/>
          <w:sz w:val="24"/>
          <w:szCs w:val="24"/>
        </w:rPr>
        <w:t>Repú</w:t>
      </w:r>
      <w:r w:rsidR="00707C7B" w:rsidRPr="001F2890">
        <w:rPr>
          <w:rFonts w:cs="Segoe UI"/>
          <w:sz w:val="24"/>
          <w:szCs w:val="24"/>
        </w:rPr>
        <w:t>blica sobre</w:t>
      </w:r>
      <w:r w:rsidR="00707C7B" w:rsidRPr="005E0F6D">
        <w:rPr>
          <w:rFonts w:cs="Segoe UI"/>
          <w:sz w:val="24"/>
          <w:szCs w:val="24"/>
        </w:rPr>
        <w:t xml:space="preserve"> la situación de violencia que viven las mujeres en el territorio y el impacto de las </w:t>
      </w:r>
      <w:r w:rsidR="008F589F">
        <w:rPr>
          <w:rFonts w:cs="Segoe UI"/>
          <w:sz w:val="24"/>
          <w:szCs w:val="24"/>
        </w:rPr>
        <w:t>Casas de Refugio</w:t>
      </w:r>
      <w:r w:rsidR="00707C7B" w:rsidRPr="005E0F6D">
        <w:rPr>
          <w:rFonts w:cs="Segoe UI"/>
          <w:sz w:val="24"/>
          <w:szCs w:val="24"/>
        </w:rPr>
        <w:t>.</w:t>
      </w:r>
    </w:p>
    <w:p w14:paraId="20E07ACD" w14:textId="77777777" w:rsidR="00707C7B" w:rsidRPr="005E0F6D" w:rsidRDefault="00707C7B" w:rsidP="00707C7B">
      <w:pPr>
        <w:spacing w:after="0" w:line="240" w:lineRule="auto"/>
        <w:jc w:val="both"/>
        <w:rPr>
          <w:rFonts w:cs="Segoe UI"/>
          <w:sz w:val="24"/>
          <w:szCs w:val="24"/>
        </w:rPr>
      </w:pPr>
    </w:p>
    <w:p w14:paraId="32D2E2E2" w14:textId="67A500CA" w:rsidR="00707C7B" w:rsidRPr="00873D19" w:rsidRDefault="00707C7B" w:rsidP="00707C7B">
      <w:pPr>
        <w:spacing w:after="0" w:line="240" w:lineRule="auto"/>
        <w:jc w:val="both"/>
        <w:rPr>
          <w:rFonts w:cs="Segoe UI"/>
          <w:sz w:val="24"/>
          <w:szCs w:val="24"/>
        </w:rPr>
      </w:pPr>
      <w:r w:rsidRPr="005E0F6D">
        <w:rPr>
          <w:rFonts w:cs="Segoe UI"/>
          <w:b/>
          <w:sz w:val="24"/>
          <w:szCs w:val="24"/>
        </w:rPr>
        <w:t>Artículo 9</w:t>
      </w:r>
      <w:r w:rsidRPr="005E0F6D">
        <w:rPr>
          <w:rFonts w:cstheme="minorHAnsi"/>
          <w:b/>
          <w:lang w:val="es-ES"/>
        </w:rPr>
        <w:t>°</w:t>
      </w:r>
      <w:r w:rsidRPr="005E0F6D">
        <w:rPr>
          <w:rFonts w:cs="Segoe UI"/>
          <w:b/>
          <w:sz w:val="24"/>
          <w:szCs w:val="24"/>
        </w:rPr>
        <w:t>.</w:t>
      </w:r>
      <w:r w:rsidRPr="005E0F6D">
        <w:rPr>
          <w:rFonts w:cs="Segoe UI"/>
          <w:sz w:val="24"/>
          <w:szCs w:val="24"/>
        </w:rPr>
        <w:t xml:space="preserve"> La presente </w:t>
      </w:r>
      <w:r w:rsidR="00EE567A">
        <w:rPr>
          <w:rFonts w:cs="Segoe UI"/>
          <w:sz w:val="24"/>
          <w:szCs w:val="24"/>
        </w:rPr>
        <w:t>Ley</w:t>
      </w:r>
      <w:r w:rsidRPr="005E0F6D">
        <w:rPr>
          <w:rFonts w:cs="Segoe UI"/>
          <w:sz w:val="24"/>
          <w:szCs w:val="24"/>
        </w:rPr>
        <w:t xml:space="preserve"> rige a partir de su promulgación, y deroga las disposiciones que le sean contrarias.</w:t>
      </w:r>
    </w:p>
    <w:p w14:paraId="5F56D2C3" w14:textId="77777777" w:rsidR="00707C7B" w:rsidRPr="00A70EDC" w:rsidRDefault="00707C7B" w:rsidP="00707C7B">
      <w:pPr>
        <w:spacing w:after="0" w:line="240" w:lineRule="auto"/>
        <w:jc w:val="both"/>
        <w:rPr>
          <w:rFonts w:cs="Segoe UI"/>
          <w:sz w:val="24"/>
          <w:szCs w:val="24"/>
        </w:rPr>
      </w:pPr>
    </w:p>
    <w:p w14:paraId="4BF32715" w14:textId="77777777" w:rsidR="00BD0BAD" w:rsidRDefault="00BD0BAD" w:rsidP="00A70EDC">
      <w:pPr>
        <w:spacing w:after="0" w:line="240" w:lineRule="auto"/>
        <w:jc w:val="both"/>
        <w:rPr>
          <w:sz w:val="24"/>
          <w:szCs w:val="24"/>
        </w:rPr>
      </w:pPr>
    </w:p>
    <w:p w14:paraId="4A2F3ED9" w14:textId="77777777" w:rsidR="00BD0BAD" w:rsidRDefault="00BD0BAD" w:rsidP="00A70EDC">
      <w:pPr>
        <w:spacing w:after="0" w:line="240" w:lineRule="auto"/>
        <w:jc w:val="both"/>
        <w:rPr>
          <w:sz w:val="24"/>
          <w:szCs w:val="24"/>
        </w:rPr>
      </w:pPr>
    </w:p>
    <w:p w14:paraId="118AEC18" w14:textId="77777777" w:rsidR="00BD0BAD" w:rsidRDefault="00BD0BAD" w:rsidP="00A70EDC">
      <w:pPr>
        <w:spacing w:after="0" w:line="240" w:lineRule="auto"/>
        <w:jc w:val="both"/>
        <w:rPr>
          <w:sz w:val="24"/>
          <w:szCs w:val="24"/>
        </w:rPr>
      </w:pPr>
    </w:p>
    <w:p w14:paraId="661D0A87" w14:textId="77777777" w:rsidR="00F1253E" w:rsidRDefault="00F1253E" w:rsidP="00A70EDC">
      <w:pPr>
        <w:spacing w:after="0" w:line="240" w:lineRule="auto"/>
        <w:jc w:val="both"/>
        <w:rPr>
          <w:sz w:val="24"/>
          <w:szCs w:val="24"/>
        </w:rPr>
      </w:pPr>
    </w:p>
    <w:p w14:paraId="57493349" w14:textId="77777777" w:rsidR="00707C7B" w:rsidRPr="00A70EDC" w:rsidRDefault="00707C7B" w:rsidP="00707C7B">
      <w:pPr>
        <w:spacing w:after="0" w:line="240" w:lineRule="auto"/>
        <w:jc w:val="both"/>
        <w:rPr>
          <w:rFonts w:cs="Segoe UI"/>
          <w:sz w:val="24"/>
          <w:szCs w:val="24"/>
        </w:rPr>
      </w:pPr>
    </w:p>
    <w:p w14:paraId="2E416EF5" w14:textId="77777777" w:rsidR="00707C7B" w:rsidRPr="00A70EDC" w:rsidRDefault="00707C7B" w:rsidP="00707C7B">
      <w:pPr>
        <w:spacing w:after="0" w:line="240" w:lineRule="auto"/>
        <w:jc w:val="center"/>
        <w:rPr>
          <w:rFonts w:cs="Segoe UI"/>
          <w:b/>
          <w:sz w:val="24"/>
          <w:szCs w:val="24"/>
        </w:rPr>
      </w:pPr>
      <w:r w:rsidRPr="00A70EDC">
        <w:rPr>
          <w:rFonts w:cs="Segoe UI"/>
          <w:b/>
          <w:sz w:val="24"/>
          <w:szCs w:val="24"/>
        </w:rPr>
        <w:t>RUBY HELENA CHAGÜI SPATH</w:t>
      </w:r>
    </w:p>
    <w:p w14:paraId="1F4A7503" w14:textId="77777777" w:rsidR="00707C7B" w:rsidRPr="00A70EDC" w:rsidRDefault="00707C7B" w:rsidP="00707C7B">
      <w:pPr>
        <w:spacing w:after="0" w:line="240" w:lineRule="auto"/>
        <w:jc w:val="center"/>
        <w:rPr>
          <w:rFonts w:cs="Segoe UI"/>
          <w:sz w:val="24"/>
          <w:szCs w:val="24"/>
        </w:rPr>
      </w:pPr>
      <w:r w:rsidRPr="00A70EDC">
        <w:rPr>
          <w:rFonts w:cs="Segoe UI"/>
          <w:sz w:val="24"/>
          <w:szCs w:val="24"/>
        </w:rPr>
        <w:t>Senadora de la República</w:t>
      </w:r>
    </w:p>
    <w:p w14:paraId="0677BCED" w14:textId="77777777" w:rsidR="00707C7B" w:rsidRPr="00A70EDC" w:rsidRDefault="00707C7B" w:rsidP="00707C7B">
      <w:pPr>
        <w:spacing w:after="0" w:line="240" w:lineRule="auto"/>
        <w:jc w:val="center"/>
        <w:rPr>
          <w:rFonts w:cs="Segoe UI"/>
          <w:sz w:val="24"/>
          <w:szCs w:val="24"/>
        </w:rPr>
      </w:pPr>
      <w:r w:rsidRPr="00A70EDC">
        <w:rPr>
          <w:rFonts w:cs="Segoe UI"/>
          <w:sz w:val="24"/>
          <w:szCs w:val="24"/>
        </w:rPr>
        <w:t>Partido Centro Democrático</w:t>
      </w:r>
    </w:p>
    <w:p w14:paraId="3A97727E" w14:textId="77777777" w:rsidR="00707C7B" w:rsidRPr="00A70EDC" w:rsidRDefault="00707C7B" w:rsidP="00707C7B">
      <w:pPr>
        <w:spacing w:after="0" w:line="240" w:lineRule="auto"/>
        <w:jc w:val="both"/>
        <w:rPr>
          <w:sz w:val="24"/>
          <w:szCs w:val="24"/>
        </w:rPr>
      </w:pPr>
    </w:p>
    <w:p w14:paraId="44440719" w14:textId="77777777" w:rsidR="00BD0BAD" w:rsidRDefault="00BD0BAD" w:rsidP="00A70EDC">
      <w:pPr>
        <w:spacing w:after="0" w:line="240" w:lineRule="auto"/>
        <w:jc w:val="both"/>
        <w:rPr>
          <w:sz w:val="24"/>
          <w:szCs w:val="24"/>
        </w:rPr>
      </w:pPr>
    </w:p>
    <w:p w14:paraId="00D1170A" w14:textId="77777777" w:rsidR="00BD0BAD" w:rsidRDefault="00BD0BAD" w:rsidP="00A70EDC">
      <w:pPr>
        <w:spacing w:after="0" w:line="240" w:lineRule="auto"/>
        <w:jc w:val="both"/>
        <w:rPr>
          <w:sz w:val="24"/>
          <w:szCs w:val="24"/>
        </w:rPr>
      </w:pPr>
    </w:p>
    <w:p w14:paraId="706D7CA6" w14:textId="77777777" w:rsidR="00BD0BAD" w:rsidRDefault="00BD0BAD" w:rsidP="00A70EDC">
      <w:pPr>
        <w:spacing w:after="0" w:line="240" w:lineRule="auto"/>
        <w:jc w:val="both"/>
        <w:rPr>
          <w:sz w:val="24"/>
          <w:szCs w:val="24"/>
        </w:rPr>
      </w:pPr>
    </w:p>
    <w:p w14:paraId="3353D7FB" w14:textId="77777777" w:rsidR="00BD0BAD" w:rsidRDefault="00BD0BAD" w:rsidP="00A70EDC">
      <w:pPr>
        <w:spacing w:after="0" w:line="240" w:lineRule="auto"/>
        <w:jc w:val="both"/>
        <w:rPr>
          <w:sz w:val="24"/>
          <w:szCs w:val="24"/>
        </w:rPr>
      </w:pPr>
    </w:p>
    <w:p w14:paraId="329177F3" w14:textId="77777777" w:rsidR="00BD0BAD" w:rsidRDefault="00BD0BAD" w:rsidP="00A70EDC">
      <w:pPr>
        <w:spacing w:after="0" w:line="240" w:lineRule="auto"/>
        <w:jc w:val="both"/>
        <w:rPr>
          <w:sz w:val="24"/>
          <w:szCs w:val="24"/>
        </w:rPr>
      </w:pPr>
    </w:p>
    <w:p w14:paraId="11B36EDC" w14:textId="77777777" w:rsidR="00BD0BAD" w:rsidRDefault="00BD0BAD" w:rsidP="00A70EDC">
      <w:pPr>
        <w:spacing w:after="0" w:line="240" w:lineRule="auto"/>
        <w:jc w:val="both"/>
        <w:rPr>
          <w:sz w:val="24"/>
          <w:szCs w:val="24"/>
        </w:rPr>
      </w:pPr>
    </w:p>
    <w:p w14:paraId="2BB0AFA3" w14:textId="77777777" w:rsidR="00BD0BAD" w:rsidRDefault="00BD0BAD" w:rsidP="00A70EDC">
      <w:pPr>
        <w:spacing w:after="0" w:line="240" w:lineRule="auto"/>
        <w:jc w:val="both"/>
        <w:rPr>
          <w:sz w:val="24"/>
          <w:szCs w:val="24"/>
        </w:rPr>
      </w:pPr>
    </w:p>
    <w:p w14:paraId="344EBF28" w14:textId="77777777" w:rsidR="00BD0BAD" w:rsidRDefault="00BD0BAD" w:rsidP="00A70EDC">
      <w:pPr>
        <w:spacing w:after="0" w:line="240" w:lineRule="auto"/>
        <w:jc w:val="both"/>
        <w:rPr>
          <w:sz w:val="24"/>
          <w:szCs w:val="24"/>
        </w:rPr>
      </w:pPr>
    </w:p>
    <w:p w14:paraId="4C082B2F" w14:textId="77777777" w:rsidR="00BD0BAD" w:rsidRDefault="00BD0BAD" w:rsidP="00A70EDC">
      <w:pPr>
        <w:spacing w:after="0" w:line="240" w:lineRule="auto"/>
        <w:jc w:val="both"/>
        <w:rPr>
          <w:sz w:val="24"/>
          <w:szCs w:val="24"/>
        </w:rPr>
      </w:pPr>
    </w:p>
    <w:p w14:paraId="706D991E" w14:textId="77777777" w:rsidR="00BD0BAD" w:rsidRDefault="00BD0BAD" w:rsidP="00A70EDC">
      <w:pPr>
        <w:spacing w:after="0" w:line="240" w:lineRule="auto"/>
        <w:jc w:val="both"/>
        <w:rPr>
          <w:sz w:val="24"/>
          <w:szCs w:val="24"/>
        </w:rPr>
      </w:pPr>
    </w:p>
    <w:p w14:paraId="3797F515" w14:textId="77777777" w:rsidR="00BD0BAD" w:rsidRDefault="00BD0BAD" w:rsidP="00A70EDC">
      <w:pPr>
        <w:spacing w:after="0" w:line="240" w:lineRule="auto"/>
        <w:jc w:val="both"/>
        <w:rPr>
          <w:sz w:val="24"/>
          <w:szCs w:val="24"/>
        </w:rPr>
      </w:pPr>
    </w:p>
    <w:p w14:paraId="5BA1F0BB" w14:textId="77777777" w:rsidR="00BD0BAD" w:rsidRDefault="00BD0BAD" w:rsidP="00A70EDC">
      <w:pPr>
        <w:spacing w:after="0" w:line="240" w:lineRule="auto"/>
        <w:jc w:val="both"/>
        <w:rPr>
          <w:sz w:val="24"/>
          <w:szCs w:val="24"/>
        </w:rPr>
      </w:pPr>
    </w:p>
    <w:p w14:paraId="08760438" w14:textId="77777777" w:rsidR="00002293" w:rsidRDefault="00002293" w:rsidP="00A70EDC">
      <w:pPr>
        <w:spacing w:after="0" w:line="240" w:lineRule="auto"/>
        <w:jc w:val="both"/>
        <w:rPr>
          <w:sz w:val="24"/>
          <w:szCs w:val="24"/>
        </w:rPr>
      </w:pPr>
    </w:p>
    <w:p w14:paraId="328C7FFB" w14:textId="77777777" w:rsidR="00002293" w:rsidRDefault="00002293" w:rsidP="00A70EDC">
      <w:pPr>
        <w:spacing w:after="0" w:line="240" w:lineRule="auto"/>
        <w:jc w:val="both"/>
        <w:rPr>
          <w:sz w:val="24"/>
          <w:szCs w:val="24"/>
        </w:rPr>
      </w:pPr>
    </w:p>
    <w:p w14:paraId="6E9D286C" w14:textId="77777777" w:rsidR="00BD0BAD" w:rsidRDefault="00BD0BAD" w:rsidP="00A70EDC">
      <w:pPr>
        <w:spacing w:after="0" w:line="240" w:lineRule="auto"/>
        <w:jc w:val="both"/>
        <w:rPr>
          <w:sz w:val="24"/>
          <w:szCs w:val="24"/>
        </w:rPr>
      </w:pPr>
    </w:p>
    <w:p w14:paraId="1E24A60E" w14:textId="77777777" w:rsidR="00BD0BAD" w:rsidRDefault="00BD0BAD" w:rsidP="00A70EDC">
      <w:pPr>
        <w:spacing w:after="0" w:line="240" w:lineRule="auto"/>
        <w:jc w:val="both"/>
        <w:rPr>
          <w:sz w:val="24"/>
          <w:szCs w:val="24"/>
        </w:rPr>
      </w:pPr>
    </w:p>
    <w:p w14:paraId="7F03336F" w14:textId="77777777" w:rsidR="00BD0BAD" w:rsidRDefault="00BD0BAD" w:rsidP="00A70EDC">
      <w:pPr>
        <w:spacing w:after="0" w:line="240" w:lineRule="auto"/>
        <w:jc w:val="both"/>
        <w:rPr>
          <w:sz w:val="24"/>
          <w:szCs w:val="24"/>
        </w:rPr>
      </w:pPr>
    </w:p>
    <w:p w14:paraId="38D92D0D" w14:textId="77777777" w:rsidR="00BD0BAD" w:rsidRDefault="00BD0BAD" w:rsidP="00A70EDC">
      <w:pPr>
        <w:spacing w:after="0" w:line="240" w:lineRule="auto"/>
        <w:jc w:val="both"/>
        <w:rPr>
          <w:sz w:val="24"/>
          <w:szCs w:val="24"/>
        </w:rPr>
      </w:pPr>
    </w:p>
    <w:p w14:paraId="7EA20BC8" w14:textId="77777777" w:rsidR="00BD0BAD" w:rsidRDefault="00BD0BAD" w:rsidP="00A70EDC">
      <w:pPr>
        <w:spacing w:after="0" w:line="240" w:lineRule="auto"/>
        <w:jc w:val="both"/>
        <w:rPr>
          <w:sz w:val="24"/>
          <w:szCs w:val="24"/>
        </w:rPr>
      </w:pPr>
    </w:p>
    <w:p w14:paraId="29AB0379" w14:textId="77777777" w:rsidR="00BD0BAD" w:rsidRDefault="00BD0BAD" w:rsidP="00A70EDC">
      <w:pPr>
        <w:spacing w:after="0" w:line="240" w:lineRule="auto"/>
        <w:jc w:val="both"/>
        <w:rPr>
          <w:sz w:val="24"/>
          <w:szCs w:val="24"/>
        </w:rPr>
      </w:pPr>
    </w:p>
    <w:p w14:paraId="20B110B3" w14:textId="77777777" w:rsidR="00BD0BAD" w:rsidRDefault="00BD0BAD" w:rsidP="00A70EDC">
      <w:pPr>
        <w:spacing w:after="0" w:line="240" w:lineRule="auto"/>
        <w:jc w:val="both"/>
        <w:rPr>
          <w:sz w:val="24"/>
          <w:szCs w:val="24"/>
        </w:rPr>
      </w:pPr>
    </w:p>
    <w:p w14:paraId="43DA7167" w14:textId="77777777" w:rsidR="00BD0BAD" w:rsidRDefault="00BD0BAD" w:rsidP="00A70EDC">
      <w:pPr>
        <w:spacing w:after="0" w:line="240" w:lineRule="auto"/>
        <w:jc w:val="both"/>
        <w:rPr>
          <w:sz w:val="24"/>
          <w:szCs w:val="24"/>
        </w:rPr>
      </w:pPr>
    </w:p>
    <w:p w14:paraId="2E3D561C" w14:textId="77777777" w:rsidR="00BD0BAD" w:rsidRDefault="00BD0BAD" w:rsidP="00A70EDC">
      <w:pPr>
        <w:spacing w:after="0" w:line="240" w:lineRule="auto"/>
        <w:jc w:val="both"/>
        <w:rPr>
          <w:sz w:val="24"/>
          <w:szCs w:val="24"/>
        </w:rPr>
      </w:pPr>
    </w:p>
    <w:p w14:paraId="021D33E9" w14:textId="77777777" w:rsidR="00BD0BAD" w:rsidRDefault="00BD0BAD" w:rsidP="00A70EDC">
      <w:pPr>
        <w:spacing w:after="0" w:line="240" w:lineRule="auto"/>
        <w:jc w:val="both"/>
        <w:rPr>
          <w:sz w:val="24"/>
          <w:szCs w:val="24"/>
        </w:rPr>
      </w:pPr>
    </w:p>
    <w:p w14:paraId="367790D1" w14:textId="77777777" w:rsidR="00BD0BAD" w:rsidRPr="00A70EDC" w:rsidRDefault="00BD0BAD" w:rsidP="00A70EDC">
      <w:pPr>
        <w:spacing w:after="0" w:line="240" w:lineRule="auto"/>
        <w:jc w:val="both"/>
        <w:rPr>
          <w:sz w:val="24"/>
          <w:szCs w:val="24"/>
        </w:rPr>
      </w:pPr>
    </w:p>
    <w:p w14:paraId="51DD69B6" w14:textId="1716A3A2" w:rsidR="00A70EDC" w:rsidRDefault="00A70EDC" w:rsidP="00A70EDC">
      <w:pPr>
        <w:spacing w:after="0" w:line="240" w:lineRule="auto"/>
        <w:jc w:val="center"/>
        <w:rPr>
          <w:rFonts w:cs="Segoe UI"/>
          <w:b/>
          <w:sz w:val="24"/>
          <w:szCs w:val="24"/>
        </w:rPr>
      </w:pPr>
      <w:r>
        <w:rPr>
          <w:rFonts w:cs="Segoe UI"/>
          <w:b/>
          <w:sz w:val="24"/>
          <w:szCs w:val="24"/>
        </w:rPr>
        <w:t xml:space="preserve">Proyecto de </w:t>
      </w:r>
      <w:r w:rsidR="00EE567A">
        <w:rPr>
          <w:rFonts w:cs="Segoe UI"/>
          <w:b/>
          <w:sz w:val="24"/>
          <w:szCs w:val="24"/>
        </w:rPr>
        <w:t>Ley</w:t>
      </w:r>
      <w:r w:rsidRPr="00A70EDC">
        <w:rPr>
          <w:rFonts w:cs="Segoe UI"/>
          <w:b/>
          <w:sz w:val="24"/>
          <w:szCs w:val="24"/>
        </w:rPr>
        <w:t xml:space="preserve"> </w:t>
      </w:r>
      <w:r w:rsidR="00BD0BAD">
        <w:rPr>
          <w:rFonts w:cs="Segoe UI"/>
          <w:b/>
          <w:sz w:val="24"/>
          <w:szCs w:val="24"/>
        </w:rPr>
        <w:t>____</w:t>
      </w:r>
      <w:r w:rsidRPr="00A70EDC">
        <w:rPr>
          <w:rFonts w:cs="Segoe UI"/>
          <w:b/>
          <w:sz w:val="24"/>
          <w:szCs w:val="24"/>
        </w:rPr>
        <w:t>de 2019</w:t>
      </w:r>
    </w:p>
    <w:p w14:paraId="362D3B24" w14:textId="77777777" w:rsidR="00A70EDC" w:rsidRDefault="00A70EDC" w:rsidP="00A70EDC">
      <w:pPr>
        <w:spacing w:after="0" w:line="240" w:lineRule="auto"/>
        <w:jc w:val="center"/>
        <w:rPr>
          <w:rFonts w:cs="Segoe UI"/>
          <w:b/>
          <w:sz w:val="24"/>
          <w:szCs w:val="24"/>
        </w:rPr>
      </w:pPr>
    </w:p>
    <w:p w14:paraId="107F3711" w14:textId="77777777" w:rsidR="0091686D" w:rsidRPr="00873D19" w:rsidRDefault="0091686D" w:rsidP="0091686D">
      <w:pPr>
        <w:spacing w:after="0" w:line="240" w:lineRule="auto"/>
        <w:rPr>
          <w:rFonts w:cs="Segoe UI"/>
          <w:b/>
          <w:sz w:val="24"/>
          <w:szCs w:val="24"/>
        </w:rPr>
      </w:pPr>
    </w:p>
    <w:p w14:paraId="7B703464" w14:textId="6AD21D64" w:rsidR="0091686D" w:rsidRDefault="0091686D" w:rsidP="0091686D">
      <w:pPr>
        <w:spacing w:after="0" w:line="240" w:lineRule="auto"/>
        <w:jc w:val="center"/>
        <w:rPr>
          <w:rFonts w:cs="Segoe UI"/>
          <w:b/>
          <w:sz w:val="24"/>
          <w:szCs w:val="24"/>
        </w:rPr>
      </w:pPr>
      <w:r w:rsidRPr="00873D19">
        <w:rPr>
          <w:rFonts w:cs="Segoe UI"/>
          <w:b/>
          <w:sz w:val="24"/>
          <w:szCs w:val="24"/>
        </w:rPr>
        <w:t xml:space="preserve">“Por medio de cual se establecen las </w:t>
      </w:r>
      <w:r w:rsidR="008F589F">
        <w:rPr>
          <w:rFonts w:cs="Segoe UI"/>
          <w:b/>
          <w:sz w:val="24"/>
          <w:szCs w:val="24"/>
        </w:rPr>
        <w:t>Casas de Refugio</w:t>
      </w:r>
      <w:r>
        <w:rPr>
          <w:rFonts w:cs="Segoe UI"/>
          <w:b/>
          <w:sz w:val="24"/>
          <w:szCs w:val="24"/>
        </w:rPr>
        <w:t xml:space="preserve"> en el marco de la </w:t>
      </w:r>
      <w:r w:rsidR="00EE567A">
        <w:rPr>
          <w:rFonts w:cs="Segoe UI"/>
          <w:b/>
          <w:sz w:val="24"/>
          <w:szCs w:val="24"/>
        </w:rPr>
        <w:t>Ley</w:t>
      </w:r>
      <w:r w:rsidRPr="00873D19">
        <w:rPr>
          <w:rFonts w:cs="Segoe UI"/>
          <w:b/>
          <w:sz w:val="24"/>
          <w:szCs w:val="24"/>
        </w:rPr>
        <w:t xml:space="preserve"> 1257 de 2008 y s</w:t>
      </w:r>
      <w:r>
        <w:rPr>
          <w:rFonts w:cs="Segoe UI"/>
          <w:b/>
          <w:sz w:val="24"/>
          <w:szCs w:val="24"/>
        </w:rPr>
        <w:t xml:space="preserve">e fortalece la política pública </w:t>
      </w:r>
      <w:r w:rsidRPr="00873D19">
        <w:rPr>
          <w:rFonts w:cs="Segoe UI"/>
          <w:b/>
          <w:sz w:val="24"/>
          <w:szCs w:val="24"/>
        </w:rPr>
        <w:t xml:space="preserve">en contra de la violencia </w:t>
      </w:r>
      <w:r>
        <w:rPr>
          <w:rFonts w:cs="Segoe UI"/>
          <w:b/>
          <w:sz w:val="24"/>
          <w:szCs w:val="24"/>
        </w:rPr>
        <w:t xml:space="preserve">hacia las </w:t>
      </w:r>
      <w:r w:rsidRPr="00873D19">
        <w:rPr>
          <w:rFonts w:cs="Segoe UI"/>
          <w:b/>
          <w:sz w:val="24"/>
          <w:szCs w:val="24"/>
        </w:rPr>
        <w:t>mujer</w:t>
      </w:r>
      <w:r>
        <w:rPr>
          <w:rFonts w:cs="Segoe UI"/>
          <w:b/>
          <w:sz w:val="24"/>
          <w:szCs w:val="24"/>
        </w:rPr>
        <w:t>es</w:t>
      </w:r>
      <w:r w:rsidRPr="00873D19">
        <w:rPr>
          <w:rFonts w:cs="Segoe UI"/>
          <w:b/>
          <w:sz w:val="24"/>
          <w:szCs w:val="24"/>
        </w:rPr>
        <w:t>”</w:t>
      </w:r>
    </w:p>
    <w:p w14:paraId="64D0F1D3" w14:textId="77777777" w:rsidR="006433A6" w:rsidRPr="00A70EDC" w:rsidRDefault="006433A6" w:rsidP="00A70EDC">
      <w:pPr>
        <w:spacing w:after="0" w:line="240" w:lineRule="auto"/>
        <w:jc w:val="both"/>
        <w:rPr>
          <w:sz w:val="24"/>
          <w:szCs w:val="24"/>
        </w:rPr>
      </w:pPr>
    </w:p>
    <w:p w14:paraId="3EDA06BF" w14:textId="77777777" w:rsidR="00DA549F" w:rsidRPr="00A70EDC" w:rsidRDefault="00DA549F" w:rsidP="00A70EDC">
      <w:pPr>
        <w:spacing w:after="0" w:line="240" w:lineRule="auto"/>
        <w:jc w:val="center"/>
        <w:rPr>
          <w:rFonts w:cs="Segoe UI"/>
          <w:b/>
          <w:sz w:val="24"/>
          <w:szCs w:val="24"/>
        </w:rPr>
      </w:pPr>
    </w:p>
    <w:p w14:paraId="4D41AA4C" w14:textId="77777777" w:rsidR="006433A6" w:rsidRDefault="006433A6" w:rsidP="00A70EDC">
      <w:pPr>
        <w:spacing w:after="0" w:line="240" w:lineRule="auto"/>
        <w:jc w:val="center"/>
        <w:rPr>
          <w:rFonts w:cs="Segoe UI"/>
          <w:b/>
          <w:sz w:val="24"/>
          <w:szCs w:val="24"/>
        </w:rPr>
      </w:pPr>
      <w:r w:rsidRPr="00A70EDC">
        <w:rPr>
          <w:rFonts w:cs="Segoe UI"/>
          <w:b/>
          <w:sz w:val="24"/>
          <w:szCs w:val="24"/>
        </w:rPr>
        <w:t>EXPOSICION DE MOTIVOS</w:t>
      </w:r>
    </w:p>
    <w:p w14:paraId="6B2F0870" w14:textId="77777777" w:rsidR="00A70EDC" w:rsidRPr="00A70EDC" w:rsidRDefault="00A70EDC" w:rsidP="00A70EDC">
      <w:pPr>
        <w:spacing w:after="0" w:line="240" w:lineRule="auto"/>
        <w:rPr>
          <w:rFonts w:cs="Segoe UI"/>
          <w:b/>
          <w:sz w:val="24"/>
          <w:szCs w:val="24"/>
        </w:rPr>
      </w:pPr>
    </w:p>
    <w:p w14:paraId="0663A0EF" w14:textId="77777777" w:rsidR="006433A6" w:rsidRDefault="006433A6" w:rsidP="00A70EDC">
      <w:pPr>
        <w:pStyle w:val="Prrafodelista"/>
        <w:numPr>
          <w:ilvl w:val="0"/>
          <w:numId w:val="1"/>
        </w:numPr>
        <w:spacing w:after="0" w:line="240" w:lineRule="auto"/>
        <w:rPr>
          <w:rFonts w:cs="Segoe UI"/>
          <w:b/>
          <w:sz w:val="24"/>
          <w:szCs w:val="24"/>
        </w:rPr>
      </w:pPr>
      <w:r w:rsidRPr="00A70EDC">
        <w:rPr>
          <w:rFonts w:cs="Segoe UI"/>
          <w:b/>
          <w:sz w:val="24"/>
          <w:szCs w:val="24"/>
        </w:rPr>
        <w:t xml:space="preserve">Objeto </w:t>
      </w:r>
    </w:p>
    <w:p w14:paraId="3721A832" w14:textId="77777777" w:rsidR="00A70EDC" w:rsidRPr="00A70EDC" w:rsidRDefault="00A70EDC" w:rsidP="00A70EDC">
      <w:pPr>
        <w:pStyle w:val="Prrafodelista"/>
        <w:spacing w:after="0" w:line="240" w:lineRule="auto"/>
        <w:rPr>
          <w:rFonts w:cs="Segoe UI"/>
          <w:b/>
          <w:sz w:val="24"/>
          <w:szCs w:val="24"/>
        </w:rPr>
      </w:pPr>
    </w:p>
    <w:p w14:paraId="6528E3A5" w14:textId="5EE246AA" w:rsidR="006433A6" w:rsidRDefault="00090F4A" w:rsidP="00A70EDC">
      <w:pPr>
        <w:spacing w:after="0" w:line="240" w:lineRule="auto"/>
        <w:jc w:val="both"/>
        <w:rPr>
          <w:rFonts w:cs="Segoe UI"/>
          <w:sz w:val="24"/>
          <w:szCs w:val="24"/>
        </w:rPr>
      </w:pPr>
      <w:r w:rsidRPr="00A70EDC">
        <w:rPr>
          <w:rFonts w:cs="Segoe UI"/>
          <w:sz w:val="24"/>
          <w:szCs w:val="24"/>
        </w:rPr>
        <w:t xml:space="preserve">La presente </w:t>
      </w:r>
      <w:r w:rsidR="00EE567A">
        <w:rPr>
          <w:rFonts w:cs="Segoe UI"/>
          <w:sz w:val="24"/>
          <w:szCs w:val="24"/>
        </w:rPr>
        <w:t>Ley</w:t>
      </w:r>
      <w:r w:rsidRPr="00A70EDC">
        <w:rPr>
          <w:rFonts w:cs="Segoe UI"/>
          <w:sz w:val="24"/>
          <w:szCs w:val="24"/>
        </w:rPr>
        <w:t xml:space="preserve"> tiene por objeto implementar las </w:t>
      </w:r>
      <w:r w:rsidR="008F589F">
        <w:rPr>
          <w:rFonts w:cs="Segoe UI"/>
          <w:sz w:val="24"/>
          <w:szCs w:val="24"/>
        </w:rPr>
        <w:t>Casas de Refugio</w:t>
      </w:r>
      <w:r w:rsidRPr="00A70EDC">
        <w:rPr>
          <w:rFonts w:cs="Segoe UI"/>
          <w:sz w:val="24"/>
          <w:szCs w:val="24"/>
        </w:rPr>
        <w:t xml:space="preserve"> en consonancia con las disposiciones de la </w:t>
      </w:r>
      <w:r w:rsidR="00EE567A">
        <w:rPr>
          <w:rFonts w:cs="Segoe UI"/>
          <w:sz w:val="24"/>
          <w:szCs w:val="24"/>
        </w:rPr>
        <w:t>Ley</w:t>
      </w:r>
      <w:r w:rsidRPr="00A70EDC">
        <w:rPr>
          <w:rFonts w:cs="Segoe UI"/>
          <w:sz w:val="24"/>
          <w:szCs w:val="24"/>
        </w:rPr>
        <w:t xml:space="preserve"> 1257 de 2008, la cual dictaminó normas de sensibilización, prevención y sanción de formas de violencia y discriminación contra las mujeres</w:t>
      </w:r>
      <w:r w:rsidR="00F256C9">
        <w:rPr>
          <w:rFonts w:cs="Segoe UI"/>
          <w:sz w:val="24"/>
          <w:szCs w:val="24"/>
        </w:rPr>
        <w:t xml:space="preserve">. </w:t>
      </w:r>
      <w:r w:rsidR="00F256C9" w:rsidRPr="004F2B3B">
        <w:rPr>
          <w:rFonts w:cs="Segoe UI"/>
          <w:sz w:val="24"/>
          <w:szCs w:val="24"/>
        </w:rPr>
        <w:t>Las Casas de Refugio son sitios de acogida temporales dignos y seguros para la protección y atención integral de las mujeres que son víctimas de los diferentes tipos y formas de violencia, y a sus hijos e hijas si los tienen.</w:t>
      </w:r>
      <w:r w:rsidR="00F256C9">
        <w:rPr>
          <w:rFonts w:cs="Segoe UI"/>
          <w:sz w:val="24"/>
          <w:szCs w:val="24"/>
        </w:rPr>
        <w:t xml:space="preserve"> </w:t>
      </w:r>
      <w:r w:rsidR="00F256C9" w:rsidRPr="004F2B3B">
        <w:rPr>
          <w:rFonts w:cs="Segoe UI"/>
          <w:sz w:val="24"/>
          <w:szCs w:val="24"/>
        </w:rPr>
        <w:t xml:space="preserve">Además, se realizan asesorías y asistencias técnico legales, acompañamiento psicosocial, psicopedagógico y ocupacional, garantizando la interrupción del ciclo de violencia, la reconstrucción </w:t>
      </w:r>
      <w:r w:rsidR="00F256C9">
        <w:rPr>
          <w:rFonts w:cs="Segoe UI"/>
          <w:sz w:val="24"/>
          <w:szCs w:val="24"/>
        </w:rPr>
        <w:t xml:space="preserve">de sus proyectos de vida, </w:t>
      </w:r>
      <w:r w:rsidR="00F256C9" w:rsidRPr="004F2B3B">
        <w:rPr>
          <w:rFonts w:cs="Segoe UI"/>
          <w:sz w:val="24"/>
          <w:szCs w:val="24"/>
        </w:rPr>
        <w:t xml:space="preserve">su </w:t>
      </w:r>
      <w:r w:rsidR="00F256C9">
        <w:rPr>
          <w:rFonts w:cs="Segoe UI"/>
          <w:sz w:val="24"/>
          <w:szCs w:val="24"/>
        </w:rPr>
        <w:t xml:space="preserve">autonomía y </w:t>
      </w:r>
      <w:r w:rsidR="00F256C9" w:rsidRPr="004F2B3B">
        <w:rPr>
          <w:rFonts w:cs="Segoe UI"/>
          <w:sz w:val="24"/>
          <w:szCs w:val="24"/>
        </w:rPr>
        <w:t xml:space="preserve">empoderamiento. </w:t>
      </w:r>
      <w:r w:rsidR="009E5054" w:rsidRPr="00A70EDC">
        <w:rPr>
          <w:rFonts w:cs="Segoe UI"/>
          <w:sz w:val="24"/>
          <w:szCs w:val="24"/>
        </w:rPr>
        <w:t xml:space="preserve">El fin de la </w:t>
      </w:r>
      <w:r w:rsidR="00EE567A">
        <w:rPr>
          <w:rFonts w:cs="Segoe UI"/>
          <w:sz w:val="24"/>
          <w:szCs w:val="24"/>
        </w:rPr>
        <w:t>Ley</w:t>
      </w:r>
      <w:r w:rsidR="00331B34">
        <w:rPr>
          <w:rFonts w:cs="Segoe UI"/>
          <w:sz w:val="24"/>
          <w:szCs w:val="24"/>
        </w:rPr>
        <w:t xml:space="preserve"> es promover estos espacios</w:t>
      </w:r>
      <w:r w:rsidR="009E5054" w:rsidRPr="00A70EDC">
        <w:rPr>
          <w:rFonts w:cs="Segoe UI"/>
          <w:sz w:val="24"/>
          <w:szCs w:val="24"/>
        </w:rPr>
        <w:t xml:space="preserve"> en t</w:t>
      </w:r>
      <w:r w:rsidR="00F776F9">
        <w:rPr>
          <w:rFonts w:cs="Segoe UI"/>
          <w:sz w:val="24"/>
          <w:szCs w:val="24"/>
        </w:rPr>
        <w:t xml:space="preserve">odo el territorio nacional, para que las mujeres maltratadas, </w:t>
      </w:r>
      <w:r w:rsidR="009E5054" w:rsidRPr="00A70EDC">
        <w:rPr>
          <w:rFonts w:cs="Segoe UI"/>
          <w:sz w:val="24"/>
          <w:szCs w:val="24"/>
        </w:rPr>
        <w:t xml:space="preserve">vulnerables </w:t>
      </w:r>
      <w:r w:rsidR="00F776F9">
        <w:rPr>
          <w:rFonts w:cs="Segoe UI"/>
          <w:sz w:val="24"/>
          <w:szCs w:val="24"/>
        </w:rPr>
        <w:t>y víctimas de violencia, ten</w:t>
      </w:r>
      <w:r w:rsidR="00331B34">
        <w:rPr>
          <w:rFonts w:cs="Segoe UI"/>
          <w:sz w:val="24"/>
          <w:szCs w:val="24"/>
        </w:rPr>
        <w:t xml:space="preserve">gan un lugar al cual acudir. </w:t>
      </w:r>
    </w:p>
    <w:p w14:paraId="6CB22BBF" w14:textId="77777777" w:rsidR="00A70EDC" w:rsidRPr="00A70EDC" w:rsidRDefault="00A70EDC" w:rsidP="00A70EDC">
      <w:pPr>
        <w:spacing w:after="0" w:line="240" w:lineRule="auto"/>
        <w:jc w:val="both"/>
        <w:rPr>
          <w:rFonts w:cs="Segoe UI"/>
          <w:sz w:val="24"/>
          <w:szCs w:val="24"/>
        </w:rPr>
      </w:pPr>
    </w:p>
    <w:p w14:paraId="0A45336E" w14:textId="6C695031" w:rsidR="009E5054" w:rsidRDefault="0095005C" w:rsidP="00A70EDC">
      <w:pPr>
        <w:pStyle w:val="Prrafodelista"/>
        <w:numPr>
          <w:ilvl w:val="0"/>
          <w:numId w:val="1"/>
        </w:numPr>
        <w:spacing w:after="0" w:line="240" w:lineRule="auto"/>
        <w:jc w:val="both"/>
        <w:rPr>
          <w:rFonts w:cs="Segoe UI"/>
          <w:b/>
          <w:sz w:val="24"/>
          <w:szCs w:val="24"/>
        </w:rPr>
      </w:pPr>
      <w:r>
        <w:rPr>
          <w:rFonts w:cs="Segoe UI"/>
          <w:b/>
          <w:sz w:val="24"/>
          <w:szCs w:val="24"/>
        </w:rPr>
        <w:t>Fundamentos legales</w:t>
      </w:r>
    </w:p>
    <w:p w14:paraId="1BD2ABF3" w14:textId="77777777" w:rsidR="00A70EDC" w:rsidRPr="00A70EDC" w:rsidRDefault="00A70EDC" w:rsidP="00A70EDC">
      <w:pPr>
        <w:pStyle w:val="Prrafodelista"/>
        <w:spacing w:after="0" w:line="240" w:lineRule="auto"/>
        <w:jc w:val="both"/>
        <w:rPr>
          <w:rFonts w:cs="Segoe UI"/>
          <w:b/>
          <w:sz w:val="24"/>
          <w:szCs w:val="24"/>
        </w:rPr>
      </w:pPr>
    </w:p>
    <w:p w14:paraId="7C1B4A76" w14:textId="35B758AA" w:rsidR="009E5054" w:rsidRDefault="009E5054" w:rsidP="00A70EDC">
      <w:pPr>
        <w:spacing w:after="0" w:line="240" w:lineRule="auto"/>
        <w:jc w:val="both"/>
        <w:rPr>
          <w:rFonts w:cs="Segoe UI"/>
          <w:sz w:val="24"/>
          <w:szCs w:val="24"/>
        </w:rPr>
      </w:pPr>
      <w:r w:rsidRPr="00A70EDC">
        <w:rPr>
          <w:rFonts w:cs="Segoe UI"/>
          <w:sz w:val="24"/>
          <w:szCs w:val="24"/>
        </w:rPr>
        <w:t>Colombia ha desarrollado una gran normatividad frente al tema y así mismo ha suscrito importantes tratados internacionales.</w:t>
      </w:r>
      <w:r w:rsidR="009B6EF3" w:rsidRPr="00A70EDC">
        <w:rPr>
          <w:rFonts w:cs="Segoe UI"/>
          <w:sz w:val="24"/>
          <w:szCs w:val="24"/>
        </w:rPr>
        <w:t xml:space="preserve"> Las normas más destacadas son las siguientes:</w:t>
      </w:r>
    </w:p>
    <w:p w14:paraId="3E04921E" w14:textId="77777777" w:rsidR="00A70EDC" w:rsidRPr="00A70EDC" w:rsidRDefault="00A70EDC" w:rsidP="00A70EDC">
      <w:pPr>
        <w:spacing w:after="0" w:line="240" w:lineRule="auto"/>
        <w:jc w:val="both"/>
        <w:rPr>
          <w:rFonts w:cs="Segoe UI"/>
          <w:sz w:val="24"/>
          <w:szCs w:val="24"/>
        </w:rPr>
      </w:pPr>
    </w:p>
    <w:p w14:paraId="50666F79" w14:textId="7308D61A"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800 de 2003: </w:t>
      </w:r>
      <w:r w:rsidR="009E5054" w:rsidRPr="00A70EDC">
        <w:rPr>
          <w:rFonts w:cs="Segoe UI"/>
          <w:sz w:val="24"/>
          <w:szCs w:val="24"/>
        </w:rPr>
        <w:t>Aprueba la Convención contra la Delincuencia Organizada Transnacional y el Protocolo para Prevenir, Reprimir y Sancionar la Trata de Personas, Especialmente Mujeres y Niños, que complementa la Convención contra la Delincuencia Organizada Transnacional, adoptados por la Asamblea General de la ONU el 15 de noviembre de 2000.</w:t>
      </w:r>
    </w:p>
    <w:p w14:paraId="04CF685A" w14:textId="77777777" w:rsidR="009B6EF3" w:rsidRPr="00A70EDC" w:rsidRDefault="009B6EF3" w:rsidP="00A70EDC">
      <w:pPr>
        <w:pStyle w:val="Prrafodelista"/>
        <w:shd w:val="clear" w:color="auto" w:fill="FFFFFF"/>
        <w:spacing w:after="0" w:line="240" w:lineRule="auto"/>
        <w:jc w:val="both"/>
        <w:textAlignment w:val="baseline"/>
        <w:rPr>
          <w:rFonts w:cs="Segoe UI"/>
          <w:sz w:val="24"/>
          <w:szCs w:val="24"/>
        </w:rPr>
      </w:pPr>
    </w:p>
    <w:p w14:paraId="23E2EDAF" w14:textId="3909A533"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823 de 2003: </w:t>
      </w:r>
      <w:r>
        <w:rPr>
          <w:rFonts w:cs="Segoe UI"/>
          <w:sz w:val="24"/>
          <w:szCs w:val="24"/>
        </w:rPr>
        <w:t>Ley</w:t>
      </w:r>
      <w:r w:rsidR="009E5054" w:rsidRPr="00A70EDC">
        <w:rPr>
          <w:rFonts w:cs="Segoe UI"/>
          <w:sz w:val="24"/>
          <w:szCs w:val="24"/>
        </w:rPr>
        <w:t xml:space="preserve"> de Igualdad de Oportunidades para las Mujeres. Establece el marco institucional y orienta las políticas y acciones por parte del Gobierno para garantizar la equidad y la igualdad de oportunidades de las mujeres en los ámbitos público y privado.</w:t>
      </w:r>
    </w:p>
    <w:p w14:paraId="53C513C3" w14:textId="77777777" w:rsidR="009B6EF3" w:rsidRPr="00A70EDC" w:rsidRDefault="009B6EF3" w:rsidP="00A70EDC">
      <w:pPr>
        <w:pStyle w:val="Prrafodelista"/>
        <w:spacing w:after="0" w:line="240" w:lineRule="auto"/>
        <w:rPr>
          <w:rFonts w:cs="Segoe UI"/>
          <w:sz w:val="24"/>
          <w:szCs w:val="24"/>
        </w:rPr>
      </w:pPr>
    </w:p>
    <w:p w14:paraId="4A93FABA" w14:textId="7E5C5E0D"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833 de 2003: </w:t>
      </w:r>
      <w:r w:rsidR="009E5054" w:rsidRPr="00A70EDC">
        <w:rPr>
          <w:rFonts w:cs="Segoe UI"/>
          <w:sz w:val="24"/>
          <w:szCs w:val="24"/>
        </w:rPr>
        <w:t>Aprueba el Protocolo Facultativo de la Convención de los Derechos del Niño Relativo a la Prohibición de la Participación de los Menores en los Conflictos Armados.</w:t>
      </w:r>
    </w:p>
    <w:p w14:paraId="7DE81054" w14:textId="77777777" w:rsidR="001F333E" w:rsidRDefault="001F333E" w:rsidP="00A70EDC">
      <w:pPr>
        <w:shd w:val="clear" w:color="auto" w:fill="FFFFFF"/>
        <w:spacing w:after="0" w:line="240" w:lineRule="auto"/>
        <w:jc w:val="both"/>
        <w:textAlignment w:val="baseline"/>
        <w:rPr>
          <w:rFonts w:cs="Segoe UI"/>
          <w:b/>
          <w:sz w:val="24"/>
          <w:szCs w:val="24"/>
        </w:rPr>
      </w:pPr>
    </w:p>
    <w:p w14:paraId="2A069813" w14:textId="77777777" w:rsidR="009E5054" w:rsidRPr="00A70EDC" w:rsidRDefault="009E5054" w:rsidP="00A70EDC">
      <w:pPr>
        <w:shd w:val="clear" w:color="auto" w:fill="FFFFFF"/>
        <w:spacing w:after="0" w:line="240" w:lineRule="auto"/>
        <w:jc w:val="both"/>
        <w:textAlignment w:val="baseline"/>
        <w:rPr>
          <w:rFonts w:cs="Segoe UI"/>
          <w:sz w:val="24"/>
          <w:szCs w:val="24"/>
        </w:rPr>
      </w:pPr>
      <w:r w:rsidRPr="00A70EDC">
        <w:rPr>
          <w:rFonts w:cs="Segoe UI"/>
          <w:b/>
          <w:sz w:val="24"/>
          <w:szCs w:val="24"/>
        </w:rPr>
        <w:t>Decreto 1042 de 2003: </w:t>
      </w:r>
      <w:r w:rsidRPr="00A70EDC">
        <w:rPr>
          <w:rFonts w:cs="Segoe UI"/>
          <w:sz w:val="24"/>
          <w:szCs w:val="24"/>
        </w:rPr>
        <w:t>Beneficia a la mujer cabeza de familia en los mismos términos que el Decreto 1133 de 2000, y establece como criterios adicionales que facilitan la asignación de subsidio familiar de vivienda de interés social rural, los siguientes: vinculación a un proyecto productivo agropecuario, programas colectivos ambientales en zonas de influencia de parques nacionales; programas asociativos de agroindustria y asociativos de mujeres.</w:t>
      </w:r>
    </w:p>
    <w:p w14:paraId="5A04D6F6" w14:textId="77777777" w:rsidR="009B6EF3" w:rsidRPr="00A70EDC" w:rsidRDefault="009B6EF3" w:rsidP="00A70EDC">
      <w:pPr>
        <w:pStyle w:val="Prrafodelista"/>
        <w:shd w:val="clear" w:color="auto" w:fill="FFFFFF"/>
        <w:spacing w:after="0" w:line="240" w:lineRule="auto"/>
        <w:jc w:val="both"/>
        <w:textAlignment w:val="baseline"/>
        <w:rPr>
          <w:rFonts w:cs="Segoe UI"/>
          <w:sz w:val="24"/>
          <w:szCs w:val="24"/>
        </w:rPr>
      </w:pPr>
    </w:p>
    <w:p w14:paraId="06B76ED7" w14:textId="4D0A8E5E"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882 de 2004: </w:t>
      </w:r>
      <w:r w:rsidR="009E5054" w:rsidRPr="00A70EDC">
        <w:rPr>
          <w:rFonts w:cs="Segoe UI"/>
          <w:sz w:val="24"/>
          <w:szCs w:val="24"/>
        </w:rPr>
        <w:t xml:space="preserve">Modifica el artículo 229 de la </w:t>
      </w:r>
      <w:r>
        <w:rPr>
          <w:rFonts w:cs="Segoe UI"/>
          <w:sz w:val="24"/>
          <w:szCs w:val="24"/>
        </w:rPr>
        <w:t>Ley</w:t>
      </w:r>
      <w:r w:rsidR="009E5054" w:rsidRPr="00A70EDC">
        <w:rPr>
          <w:rFonts w:cs="Segoe UI"/>
          <w:sz w:val="24"/>
          <w:szCs w:val="24"/>
        </w:rPr>
        <w:t xml:space="preserve"> 599 de 2000. Aumenta la pena para el delito de VIF, pero elimina el maltrato sexual como conducta causante del delito.</w:t>
      </w:r>
    </w:p>
    <w:p w14:paraId="4623EEEB" w14:textId="77777777" w:rsidR="009B6EF3" w:rsidRPr="00A70EDC" w:rsidRDefault="009B6EF3" w:rsidP="00A70EDC">
      <w:pPr>
        <w:pStyle w:val="Prrafodelista"/>
        <w:spacing w:after="0" w:line="240" w:lineRule="auto"/>
        <w:rPr>
          <w:rFonts w:cs="Segoe UI"/>
          <w:sz w:val="24"/>
          <w:szCs w:val="24"/>
        </w:rPr>
      </w:pPr>
    </w:p>
    <w:p w14:paraId="6B918BC7" w14:textId="2D5E6F0A"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984 de 2005: </w:t>
      </w:r>
      <w:r w:rsidR="009E5054" w:rsidRPr="00A70EDC">
        <w:rPr>
          <w:rFonts w:cs="Segoe UI"/>
          <w:sz w:val="24"/>
          <w:szCs w:val="24"/>
        </w:rPr>
        <w:t>Aprueba el</w:t>
      </w:r>
      <w:r w:rsidR="009B6EF3" w:rsidRPr="00A70EDC">
        <w:rPr>
          <w:rFonts w:cs="Segoe UI"/>
          <w:sz w:val="24"/>
          <w:szCs w:val="24"/>
        </w:rPr>
        <w:t xml:space="preserve"> </w:t>
      </w:r>
      <w:r w:rsidR="009E5054" w:rsidRPr="00A70EDC">
        <w:rPr>
          <w:rFonts w:cs="Segoe UI"/>
          <w:sz w:val="24"/>
          <w:szCs w:val="24"/>
        </w:rPr>
        <w:t>Protocolo Facultativo de la Convención para la Eliminación de todas las Formas de Discriminación contra la Mujer, adoptado por la Asamblea General de las Naciones Unidas (ONU) mediante Resolución A/54/4, de 6 de octubre de 1999. Entró en vigor el 22 de diciembre de 2000.</w:t>
      </w:r>
    </w:p>
    <w:p w14:paraId="49AC4C66" w14:textId="77777777" w:rsidR="009B6EF3" w:rsidRPr="00A70EDC" w:rsidRDefault="009B6EF3" w:rsidP="00A70EDC">
      <w:pPr>
        <w:pStyle w:val="Prrafodelista"/>
        <w:spacing w:after="0" w:line="240" w:lineRule="auto"/>
        <w:rPr>
          <w:rFonts w:cs="Segoe UI"/>
          <w:sz w:val="24"/>
          <w:szCs w:val="24"/>
        </w:rPr>
      </w:pPr>
    </w:p>
    <w:p w14:paraId="71FBCFAD" w14:textId="1850D502"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975 de 2005: </w:t>
      </w:r>
      <w:r w:rsidR="009E5054" w:rsidRPr="00A70EDC">
        <w:rPr>
          <w:rFonts w:cs="Segoe UI"/>
          <w:sz w:val="24"/>
          <w:szCs w:val="24"/>
        </w:rPr>
        <w:t xml:space="preserve">Contiene medidas especiales que garanticen la verdad, la justicia y la reparación en los proceso de reincorporación de los grupos armados organizados al margen de la </w:t>
      </w:r>
      <w:r>
        <w:rPr>
          <w:rFonts w:cs="Segoe UI"/>
          <w:sz w:val="24"/>
          <w:szCs w:val="24"/>
        </w:rPr>
        <w:t>Ley</w:t>
      </w:r>
      <w:r w:rsidR="009E5054" w:rsidRPr="00A70EDC">
        <w:rPr>
          <w:rFonts w:cs="Segoe UI"/>
          <w:sz w:val="24"/>
          <w:szCs w:val="24"/>
        </w:rPr>
        <w:t xml:space="preserve"> y se dictan otras disposiciones.</w:t>
      </w:r>
    </w:p>
    <w:p w14:paraId="645B0BE4" w14:textId="77777777" w:rsidR="009B6EF3" w:rsidRPr="00A70EDC" w:rsidRDefault="009B6EF3" w:rsidP="00A70EDC">
      <w:pPr>
        <w:pStyle w:val="Prrafodelista"/>
        <w:spacing w:after="0" w:line="240" w:lineRule="auto"/>
        <w:rPr>
          <w:rFonts w:cs="Segoe UI"/>
          <w:sz w:val="24"/>
          <w:szCs w:val="24"/>
        </w:rPr>
      </w:pPr>
    </w:p>
    <w:p w14:paraId="13E42756" w14:textId="0DFE68A0"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985 de 2005: </w:t>
      </w:r>
      <w:r w:rsidR="009E5054" w:rsidRPr="00A70EDC">
        <w:rPr>
          <w:rFonts w:cs="Segoe UI"/>
          <w:sz w:val="24"/>
          <w:szCs w:val="24"/>
        </w:rPr>
        <w:t xml:space="preserve">Por medio de la cual se adoptan medidas contra la trata de personas y normas para la atención y protección de </w:t>
      </w:r>
      <w:r w:rsidR="009B6EF3" w:rsidRPr="00A70EDC">
        <w:rPr>
          <w:rFonts w:cs="Segoe UI"/>
          <w:sz w:val="24"/>
          <w:szCs w:val="24"/>
        </w:rPr>
        <w:t>víctimas</w:t>
      </w:r>
      <w:r w:rsidR="009E5054" w:rsidRPr="00A70EDC">
        <w:rPr>
          <w:rFonts w:cs="Segoe UI"/>
          <w:sz w:val="24"/>
          <w:szCs w:val="24"/>
        </w:rPr>
        <w:t xml:space="preserve"> de la misma. En dicha norma se aprobó la estrategia integral de lucha contra la trata de personas.</w:t>
      </w:r>
    </w:p>
    <w:p w14:paraId="32C5CB3C" w14:textId="77777777" w:rsidR="009B6EF3" w:rsidRPr="00A70EDC" w:rsidRDefault="009B6EF3" w:rsidP="00A70EDC">
      <w:pPr>
        <w:pStyle w:val="Prrafodelista"/>
        <w:spacing w:after="0" w:line="240" w:lineRule="auto"/>
        <w:rPr>
          <w:rFonts w:cs="Segoe UI"/>
          <w:sz w:val="24"/>
          <w:szCs w:val="24"/>
        </w:rPr>
      </w:pPr>
    </w:p>
    <w:p w14:paraId="69129117" w14:textId="5033AC0C"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1009 de 2006:</w:t>
      </w:r>
      <w:r w:rsidR="009E5054" w:rsidRPr="00A70EDC">
        <w:rPr>
          <w:rFonts w:cs="Segoe UI"/>
          <w:sz w:val="24"/>
          <w:szCs w:val="24"/>
        </w:rPr>
        <w:t xml:space="preserve"> Aprueba la creación de forma permanente del Observatorio de Asuntos de Género.</w:t>
      </w:r>
    </w:p>
    <w:p w14:paraId="08550676" w14:textId="77777777" w:rsidR="009B6EF3" w:rsidRPr="00A70EDC" w:rsidRDefault="009B6EF3" w:rsidP="00A70EDC">
      <w:pPr>
        <w:pStyle w:val="Prrafodelista"/>
        <w:spacing w:after="0" w:line="240" w:lineRule="auto"/>
        <w:rPr>
          <w:rFonts w:cs="Segoe UI"/>
          <w:sz w:val="24"/>
          <w:szCs w:val="24"/>
        </w:rPr>
      </w:pPr>
    </w:p>
    <w:p w14:paraId="40E58DF2" w14:textId="1178AF18"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1010 de 2006:</w:t>
      </w:r>
      <w:r w:rsidR="009E5054" w:rsidRPr="00A70EDC">
        <w:rPr>
          <w:rFonts w:cs="Segoe UI"/>
          <w:sz w:val="24"/>
          <w:szCs w:val="24"/>
        </w:rPr>
        <w:t xml:space="preserve"> Regula y sanciona conductas constitutivas de acoso laboral, entre las cuales se encuentra el acoso sexual.</w:t>
      </w:r>
    </w:p>
    <w:p w14:paraId="418355C7" w14:textId="77777777" w:rsidR="009B6EF3" w:rsidRPr="00A70EDC" w:rsidRDefault="009B6EF3" w:rsidP="00A70EDC">
      <w:pPr>
        <w:pStyle w:val="Prrafodelista"/>
        <w:spacing w:after="0" w:line="240" w:lineRule="auto"/>
        <w:rPr>
          <w:rFonts w:cs="Segoe UI"/>
          <w:sz w:val="24"/>
          <w:szCs w:val="24"/>
        </w:rPr>
      </w:pPr>
    </w:p>
    <w:p w14:paraId="667E9D77" w14:textId="413F64A5"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1023 de 2006:</w:t>
      </w:r>
      <w:r w:rsidR="009E5054" w:rsidRPr="00A70EDC">
        <w:rPr>
          <w:rFonts w:cs="Segoe UI"/>
          <w:sz w:val="24"/>
          <w:szCs w:val="24"/>
        </w:rPr>
        <w:t xml:space="preserve"> Esta </w:t>
      </w:r>
      <w:r>
        <w:rPr>
          <w:rFonts w:cs="Segoe UI"/>
          <w:sz w:val="24"/>
          <w:szCs w:val="24"/>
        </w:rPr>
        <w:t>Ley</w:t>
      </w:r>
      <w:r w:rsidR="009E5054" w:rsidRPr="00A70EDC">
        <w:rPr>
          <w:rFonts w:cs="Segoe UI"/>
          <w:sz w:val="24"/>
          <w:szCs w:val="24"/>
        </w:rPr>
        <w:t xml:space="preserve"> amplía el beneficio reconocido a las madres comunitarias en la </w:t>
      </w:r>
      <w:r>
        <w:rPr>
          <w:rFonts w:cs="Segoe UI"/>
          <w:sz w:val="24"/>
          <w:szCs w:val="24"/>
        </w:rPr>
        <w:t>Ley</w:t>
      </w:r>
      <w:r w:rsidR="009E5054" w:rsidRPr="00A70EDC">
        <w:rPr>
          <w:rFonts w:cs="Segoe UI"/>
          <w:sz w:val="24"/>
          <w:szCs w:val="24"/>
        </w:rPr>
        <w:t xml:space="preserve"> 509 de 1999, al otorgarle a su núcleo familiar, el beneficio de la afiliación al Sistema de Seguridad Social en Salud.</w:t>
      </w:r>
    </w:p>
    <w:p w14:paraId="226BC6D5" w14:textId="77777777" w:rsidR="009B6EF3" w:rsidRPr="00A70EDC" w:rsidRDefault="009B6EF3" w:rsidP="00A70EDC">
      <w:pPr>
        <w:pStyle w:val="Prrafodelista"/>
        <w:spacing w:after="0" w:line="240" w:lineRule="auto"/>
        <w:rPr>
          <w:rFonts w:cs="Segoe UI"/>
          <w:sz w:val="24"/>
          <w:szCs w:val="24"/>
        </w:rPr>
      </w:pPr>
    </w:p>
    <w:p w14:paraId="1BB7A2BC" w14:textId="1A00EEBE"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1060 de 2006:</w:t>
      </w:r>
      <w:r w:rsidR="009E5054" w:rsidRPr="00A70EDC">
        <w:rPr>
          <w:rFonts w:cs="Segoe UI"/>
          <w:sz w:val="24"/>
          <w:szCs w:val="24"/>
        </w:rPr>
        <w:t xml:space="preserve"> Esta </w:t>
      </w:r>
      <w:r>
        <w:rPr>
          <w:rFonts w:cs="Segoe UI"/>
          <w:sz w:val="24"/>
          <w:szCs w:val="24"/>
        </w:rPr>
        <w:t>Ley</w:t>
      </w:r>
      <w:r w:rsidR="009E5054" w:rsidRPr="00A70EDC">
        <w:rPr>
          <w:rFonts w:cs="Segoe UI"/>
          <w:sz w:val="24"/>
          <w:szCs w:val="24"/>
        </w:rPr>
        <w:t xml:space="preserve"> regula la impugnación de la paternidad y la maternidad, otorgando el beneficio de amparo de pobreza cuando de acuerdo con la </w:t>
      </w:r>
      <w:r>
        <w:rPr>
          <w:rFonts w:cs="Segoe UI"/>
          <w:sz w:val="24"/>
          <w:szCs w:val="24"/>
        </w:rPr>
        <w:t>Ley</w:t>
      </w:r>
      <w:r w:rsidR="009E5054" w:rsidRPr="00A70EDC">
        <w:rPr>
          <w:rFonts w:cs="Segoe UI"/>
          <w:sz w:val="24"/>
          <w:szCs w:val="24"/>
        </w:rPr>
        <w:t xml:space="preserve"> no se tengan recursos para realizar la prueba.</w:t>
      </w:r>
    </w:p>
    <w:p w14:paraId="6EEAD977" w14:textId="77777777" w:rsidR="00A70EDC" w:rsidRDefault="00A70EDC" w:rsidP="00A70EDC">
      <w:pPr>
        <w:shd w:val="clear" w:color="auto" w:fill="FFFFFF"/>
        <w:spacing w:after="0" w:line="240" w:lineRule="auto"/>
        <w:jc w:val="both"/>
        <w:textAlignment w:val="baseline"/>
        <w:rPr>
          <w:rFonts w:cs="Segoe UI"/>
          <w:sz w:val="24"/>
          <w:szCs w:val="24"/>
        </w:rPr>
      </w:pPr>
    </w:p>
    <w:p w14:paraId="42A59BE6" w14:textId="6100241E"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A70EDC">
        <w:rPr>
          <w:rFonts w:cs="Segoe UI"/>
          <w:b/>
          <w:sz w:val="24"/>
          <w:szCs w:val="24"/>
        </w:rPr>
        <w:t> 1111 de</w:t>
      </w:r>
      <w:r w:rsidR="009E5054" w:rsidRPr="00A70EDC">
        <w:rPr>
          <w:rFonts w:cs="Segoe UI"/>
          <w:b/>
          <w:sz w:val="24"/>
          <w:szCs w:val="24"/>
        </w:rPr>
        <w:t xml:space="preserve"> 2006: </w:t>
      </w:r>
      <w:r w:rsidR="009E5054" w:rsidRPr="00A70EDC">
        <w:rPr>
          <w:rFonts w:cs="Segoe UI"/>
          <w:sz w:val="24"/>
          <w:szCs w:val="24"/>
        </w:rPr>
        <w:t xml:space="preserve">Esta </w:t>
      </w:r>
      <w:r>
        <w:rPr>
          <w:rFonts w:cs="Segoe UI"/>
          <w:sz w:val="24"/>
          <w:szCs w:val="24"/>
        </w:rPr>
        <w:t>Ley</w:t>
      </w:r>
      <w:r w:rsidR="009E5054" w:rsidRPr="00A70EDC">
        <w:rPr>
          <w:rFonts w:cs="Segoe UI"/>
          <w:sz w:val="24"/>
          <w:szCs w:val="24"/>
        </w:rPr>
        <w:t xml:space="preserve"> exceptuó a las Asociaciones de Hogares Comunitarios autorizados por el ICBF, del pago del impuesto sobre la renta y complementarios.</w:t>
      </w:r>
    </w:p>
    <w:p w14:paraId="665A8F28" w14:textId="77777777" w:rsidR="009B6EF3" w:rsidRPr="00A70EDC" w:rsidRDefault="009B6EF3" w:rsidP="00A70EDC">
      <w:pPr>
        <w:pStyle w:val="Prrafodelista"/>
        <w:shd w:val="clear" w:color="auto" w:fill="FFFFFF"/>
        <w:spacing w:after="0" w:line="240" w:lineRule="auto"/>
        <w:jc w:val="both"/>
        <w:textAlignment w:val="baseline"/>
        <w:rPr>
          <w:rFonts w:cs="Segoe UI"/>
          <w:sz w:val="24"/>
          <w:szCs w:val="24"/>
        </w:rPr>
      </w:pPr>
    </w:p>
    <w:p w14:paraId="3B32F21C" w14:textId="3491F325"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1181 de 2007:</w:t>
      </w:r>
      <w:r w:rsidR="009E5054" w:rsidRPr="00A70EDC">
        <w:rPr>
          <w:rFonts w:cs="Segoe UI"/>
          <w:sz w:val="24"/>
          <w:szCs w:val="24"/>
        </w:rPr>
        <w:t xml:space="preserve"> Esta </w:t>
      </w:r>
      <w:r>
        <w:rPr>
          <w:rFonts w:cs="Segoe UI"/>
          <w:sz w:val="24"/>
          <w:szCs w:val="24"/>
        </w:rPr>
        <w:t>Ley</w:t>
      </w:r>
      <w:r w:rsidR="009E5054" w:rsidRPr="00A70EDC">
        <w:rPr>
          <w:rFonts w:cs="Segoe UI"/>
          <w:sz w:val="24"/>
          <w:szCs w:val="24"/>
        </w:rPr>
        <w:t xml:space="preserve"> amplía la prestación de alimentos legalmente debida a los compañeros o compañeras permanentes, al delito de inasistencia alimentaria.</w:t>
      </w:r>
    </w:p>
    <w:p w14:paraId="2C7EEA53" w14:textId="77777777" w:rsidR="009B6EF3" w:rsidRPr="00A70EDC" w:rsidRDefault="009B6EF3" w:rsidP="00A70EDC">
      <w:pPr>
        <w:pStyle w:val="Prrafodelista"/>
        <w:spacing w:after="0" w:line="240" w:lineRule="auto"/>
        <w:rPr>
          <w:rFonts w:cs="Segoe UI"/>
          <w:sz w:val="24"/>
          <w:szCs w:val="24"/>
        </w:rPr>
      </w:pPr>
    </w:p>
    <w:p w14:paraId="1BF036F0" w14:textId="6628D5D6"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1142 de 2007: </w:t>
      </w:r>
      <w:r w:rsidR="009E5054" w:rsidRPr="00A70EDC">
        <w:rPr>
          <w:rFonts w:cs="Segoe UI"/>
          <w:sz w:val="24"/>
          <w:szCs w:val="24"/>
        </w:rPr>
        <w:t xml:space="preserve">Reforma parcialmente las </w:t>
      </w:r>
      <w:r>
        <w:rPr>
          <w:rFonts w:cs="Segoe UI"/>
          <w:sz w:val="24"/>
          <w:szCs w:val="24"/>
        </w:rPr>
        <w:t>Ley</w:t>
      </w:r>
      <w:r w:rsidR="009E5054" w:rsidRPr="00A70EDC">
        <w:rPr>
          <w:rFonts w:cs="Segoe UI"/>
          <w:sz w:val="24"/>
          <w:szCs w:val="24"/>
        </w:rPr>
        <w:t>es 906 de 2004, 599 de 2000 y 600 de 2000 y adopta medidas para la prevención y represión de la actividad delictiva de especial impacto para la convivencia y seguridad ciudadana. Aumentó la pena del delito de violencia intrafamiliar, eliminó los beneficios para los victimarios (detención domiciliaría – excarcelación) y le quitó la calidad de querellable, para que la investigación sea iniciada de oficio.</w:t>
      </w:r>
    </w:p>
    <w:p w14:paraId="69786549" w14:textId="77777777" w:rsidR="009B6EF3" w:rsidRPr="00A70EDC" w:rsidRDefault="009B6EF3" w:rsidP="00A70EDC">
      <w:pPr>
        <w:spacing w:after="0" w:line="240" w:lineRule="auto"/>
        <w:rPr>
          <w:rFonts w:cs="Segoe UI"/>
          <w:sz w:val="24"/>
          <w:szCs w:val="24"/>
        </w:rPr>
      </w:pPr>
    </w:p>
    <w:p w14:paraId="4AD28207" w14:textId="25C1E01C"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1232 de 2008: </w:t>
      </w:r>
      <w:r w:rsidR="009E5054" w:rsidRPr="00A70EDC">
        <w:rPr>
          <w:rFonts w:cs="Segoe UI"/>
          <w:sz w:val="24"/>
          <w:szCs w:val="24"/>
        </w:rPr>
        <w:t xml:space="preserve">Modifica la </w:t>
      </w:r>
      <w:r>
        <w:rPr>
          <w:rFonts w:cs="Segoe UI"/>
          <w:sz w:val="24"/>
          <w:szCs w:val="24"/>
        </w:rPr>
        <w:t>Ley</w:t>
      </w:r>
      <w:r w:rsidR="009E5054" w:rsidRPr="00A70EDC">
        <w:rPr>
          <w:rFonts w:cs="Segoe UI"/>
          <w:sz w:val="24"/>
          <w:szCs w:val="24"/>
        </w:rPr>
        <w:t xml:space="preserve"> 82 de 1993, </w:t>
      </w:r>
      <w:r>
        <w:rPr>
          <w:rFonts w:cs="Segoe UI"/>
          <w:sz w:val="24"/>
          <w:szCs w:val="24"/>
        </w:rPr>
        <w:t>Ley</w:t>
      </w:r>
      <w:r w:rsidR="009E5054" w:rsidRPr="00A70EDC">
        <w:rPr>
          <w:rFonts w:cs="Segoe UI"/>
          <w:sz w:val="24"/>
          <w:szCs w:val="24"/>
        </w:rPr>
        <w:t xml:space="preserve"> Mujer Cabeza de Familia y se dictan otras disposiciones.</w:t>
      </w:r>
    </w:p>
    <w:p w14:paraId="08D31E96" w14:textId="77777777" w:rsidR="009B6EF3" w:rsidRPr="00A70EDC" w:rsidRDefault="009B6EF3" w:rsidP="00A70EDC">
      <w:pPr>
        <w:pStyle w:val="Prrafodelista"/>
        <w:spacing w:after="0" w:line="240" w:lineRule="auto"/>
        <w:rPr>
          <w:rFonts w:cs="Segoe UI"/>
          <w:sz w:val="24"/>
          <w:szCs w:val="24"/>
        </w:rPr>
      </w:pPr>
    </w:p>
    <w:p w14:paraId="26492461" w14:textId="5BEDCB4F"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1187 de 2008:</w:t>
      </w:r>
      <w:r w:rsidR="009E5054" w:rsidRPr="00A70EDC">
        <w:rPr>
          <w:rFonts w:cs="Segoe UI"/>
          <w:sz w:val="24"/>
          <w:szCs w:val="24"/>
        </w:rPr>
        <w:t xml:space="preserve"> Estableció el aumento al 70% del salario mínimo legal mensual vigente de la bonificación mensual de las madres comunitarias; y eliminó las condiciones de edad y tiempo cotizado para pensión y habilitó a las madres comunitarias que fueron sancionadas, que se retiraron o que dejaron de pagar en algún momento, para que éstas reingresen al sistema.</w:t>
      </w:r>
    </w:p>
    <w:p w14:paraId="5F056671" w14:textId="77777777" w:rsidR="009B6EF3" w:rsidRPr="00A70EDC" w:rsidRDefault="009B6EF3" w:rsidP="00A70EDC">
      <w:pPr>
        <w:pStyle w:val="Prrafodelista"/>
        <w:spacing w:after="0" w:line="240" w:lineRule="auto"/>
        <w:rPr>
          <w:rFonts w:cs="Segoe UI"/>
          <w:sz w:val="24"/>
          <w:szCs w:val="24"/>
        </w:rPr>
      </w:pPr>
    </w:p>
    <w:p w14:paraId="6D37E8A5" w14:textId="68832B90"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1257 de 2008: </w:t>
      </w:r>
      <w:r w:rsidR="009E5054" w:rsidRPr="00A70EDC">
        <w:rPr>
          <w:rFonts w:cs="Segoe UI"/>
          <w:sz w:val="24"/>
          <w:szCs w:val="24"/>
        </w:rPr>
        <w:t xml:space="preserve">Establece disposiciones sobre sensibilización, prevención y sanción de formas de violencia y discriminación contra las mujeres, reforma los códigos penal, de procedimiento penal, la </w:t>
      </w:r>
      <w:r>
        <w:rPr>
          <w:rFonts w:cs="Segoe UI"/>
          <w:sz w:val="24"/>
          <w:szCs w:val="24"/>
        </w:rPr>
        <w:t>Ley</w:t>
      </w:r>
      <w:r w:rsidR="009E5054" w:rsidRPr="00A70EDC">
        <w:rPr>
          <w:rFonts w:cs="Segoe UI"/>
          <w:sz w:val="24"/>
          <w:szCs w:val="24"/>
        </w:rPr>
        <w:t xml:space="preserve"> 294 de 1996, entre otras disposiciones.</w:t>
      </w:r>
    </w:p>
    <w:p w14:paraId="14E4FBDA" w14:textId="5397CC2D" w:rsidR="009E5054" w:rsidRPr="00A70EDC" w:rsidRDefault="009E5054" w:rsidP="00A70EDC">
      <w:pPr>
        <w:pStyle w:val="Prrafodelista"/>
        <w:shd w:val="clear" w:color="auto" w:fill="FFFFFF"/>
        <w:spacing w:after="0" w:line="240" w:lineRule="auto"/>
        <w:jc w:val="both"/>
        <w:textAlignment w:val="baseline"/>
        <w:rPr>
          <w:rFonts w:cs="Segoe UI"/>
          <w:sz w:val="24"/>
          <w:szCs w:val="24"/>
        </w:rPr>
      </w:pPr>
    </w:p>
    <w:p w14:paraId="2F9EA20E" w14:textId="0E569AD3" w:rsidR="009E5054" w:rsidRPr="00A70EDC" w:rsidRDefault="00EE567A" w:rsidP="00A70EDC">
      <w:pPr>
        <w:shd w:val="clear" w:color="auto" w:fill="FFFFFF"/>
        <w:spacing w:after="0" w:line="240" w:lineRule="auto"/>
        <w:jc w:val="both"/>
        <w:textAlignment w:val="baseline"/>
        <w:rPr>
          <w:rFonts w:cs="Segoe UI"/>
          <w:sz w:val="24"/>
          <w:szCs w:val="24"/>
        </w:rPr>
      </w:pPr>
      <w:r>
        <w:rPr>
          <w:rFonts w:cs="Segoe UI"/>
          <w:b/>
          <w:sz w:val="24"/>
          <w:szCs w:val="24"/>
        </w:rPr>
        <w:t>Ley</w:t>
      </w:r>
      <w:r w:rsidR="009E5054" w:rsidRPr="00A70EDC">
        <w:rPr>
          <w:rFonts w:cs="Segoe UI"/>
          <w:b/>
          <w:sz w:val="24"/>
          <w:szCs w:val="24"/>
        </w:rPr>
        <w:t xml:space="preserve"> 1361 de 2009: </w:t>
      </w:r>
      <w:r w:rsidR="009E5054" w:rsidRPr="00A70EDC">
        <w:rPr>
          <w:rFonts w:cs="Segoe UI"/>
          <w:sz w:val="24"/>
          <w:szCs w:val="24"/>
        </w:rPr>
        <w:t>Fortalece y garantiza el desarrollo integral de la familia, como núcleo fundamental de la sociedad; así mismo, establece las disposiciones necesarias para la elaboración de una Política Pública para la familia.</w:t>
      </w:r>
    </w:p>
    <w:p w14:paraId="73BBADFA" w14:textId="77777777" w:rsidR="009B6EF3" w:rsidRPr="00A70EDC" w:rsidRDefault="009B6EF3" w:rsidP="00A70EDC">
      <w:pPr>
        <w:pStyle w:val="Prrafodelista"/>
        <w:shd w:val="clear" w:color="auto" w:fill="FFFFFF"/>
        <w:spacing w:after="0" w:line="240" w:lineRule="auto"/>
        <w:jc w:val="both"/>
        <w:textAlignment w:val="baseline"/>
        <w:rPr>
          <w:rFonts w:cs="Segoe UI"/>
          <w:sz w:val="24"/>
          <w:szCs w:val="24"/>
        </w:rPr>
      </w:pPr>
    </w:p>
    <w:p w14:paraId="020E472F" w14:textId="27EB61EF" w:rsidR="009E5054" w:rsidRPr="00A70EDC" w:rsidRDefault="00EE567A" w:rsidP="00A70EDC">
      <w:pPr>
        <w:spacing w:after="0" w:line="240" w:lineRule="auto"/>
        <w:jc w:val="both"/>
        <w:rPr>
          <w:rFonts w:cs="Segoe UI"/>
          <w:sz w:val="24"/>
          <w:szCs w:val="24"/>
        </w:rPr>
      </w:pPr>
      <w:r>
        <w:rPr>
          <w:rFonts w:cs="Segoe UI"/>
          <w:b/>
          <w:sz w:val="24"/>
          <w:szCs w:val="24"/>
        </w:rPr>
        <w:t>Ley</w:t>
      </w:r>
      <w:r w:rsidR="009E5054" w:rsidRPr="00A70EDC">
        <w:rPr>
          <w:rFonts w:cs="Segoe UI"/>
          <w:b/>
          <w:sz w:val="24"/>
          <w:szCs w:val="24"/>
        </w:rPr>
        <w:t xml:space="preserve"> 1542 de 2012:</w:t>
      </w:r>
      <w:r w:rsidR="00A70EDC">
        <w:rPr>
          <w:rFonts w:cs="Segoe UI"/>
          <w:sz w:val="24"/>
          <w:szCs w:val="24"/>
        </w:rPr>
        <w:t xml:space="preserve"> </w:t>
      </w:r>
      <w:r w:rsidR="009E5054" w:rsidRPr="00A70EDC">
        <w:rPr>
          <w:rFonts w:cs="Segoe UI"/>
          <w:sz w:val="24"/>
          <w:szCs w:val="24"/>
        </w:rPr>
        <w:t>Quitan condición de querellable  o desistible a la violencia intrafamiliar y a la inasistencia alimentaria.</w:t>
      </w:r>
    </w:p>
    <w:p w14:paraId="78CD972F" w14:textId="77777777" w:rsidR="009B6EF3" w:rsidRPr="00A70EDC" w:rsidRDefault="009B6EF3" w:rsidP="00A70EDC">
      <w:pPr>
        <w:pStyle w:val="Prrafodelista"/>
        <w:spacing w:after="0" w:line="240" w:lineRule="auto"/>
        <w:rPr>
          <w:rFonts w:cs="Segoe UI"/>
          <w:sz w:val="24"/>
          <w:szCs w:val="24"/>
        </w:rPr>
      </w:pPr>
    </w:p>
    <w:p w14:paraId="022DE05D" w14:textId="3225FA50" w:rsidR="009E5054" w:rsidRPr="00A70EDC" w:rsidRDefault="00EE567A" w:rsidP="00A70EDC">
      <w:pPr>
        <w:spacing w:after="0" w:line="240" w:lineRule="auto"/>
        <w:jc w:val="both"/>
        <w:rPr>
          <w:rFonts w:cs="Segoe UI"/>
          <w:sz w:val="24"/>
          <w:szCs w:val="24"/>
        </w:rPr>
      </w:pPr>
      <w:r>
        <w:rPr>
          <w:rFonts w:cs="Segoe UI"/>
          <w:b/>
          <w:sz w:val="24"/>
          <w:szCs w:val="24"/>
        </w:rPr>
        <w:t>Ley</w:t>
      </w:r>
      <w:r w:rsidR="009E5054" w:rsidRPr="00A70EDC">
        <w:rPr>
          <w:rFonts w:cs="Segoe UI"/>
          <w:b/>
          <w:sz w:val="24"/>
          <w:szCs w:val="24"/>
        </w:rPr>
        <w:t xml:space="preserve"> 1639 de 2013</w:t>
      </w:r>
      <w:r w:rsidR="009E5054" w:rsidRPr="00A70EDC">
        <w:rPr>
          <w:rFonts w:cs="Segoe UI"/>
          <w:sz w:val="24"/>
          <w:szCs w:val="24"/>
        </w:rPr>
        <w:t>:</w:t>
      </w:r>
      <w:r w:rsidR="00A70EDC">
        <w:rPr>
          <w:rFonts w:cs="Segoe UI"/>
          <w:sz w:val="24"/>
          <w:szCs w:val="24"/>
        </w:rPr>
        <w:t xml:space="preserve"> </w:t>
      </w:r>
      <w:r w:rsidR="009E5054" w:rsidRPr="00A70EDC">
        <w:rPr>
          <w:rFonts w:cs="Segoe UI"/>
          <w:sz w:val="24"/>
          <w:szCs w:val="24"/>
        </w:rPr>
        <w:t>Protección e integridad de las víctimas de crímenes con ácido.</w:t>
      </w:r>
    </w:p>
    <w:p w14:paraId="350504C3" w14:textId="77777777" w:rsidR="009B6EF3" w:rsidRPr="00A70EDC" w:rsidRDefault="009B6EF3" w:rsidP="00A70EDC">
      <w:pPr>
        <w:pStyle w:val="Prrafodelista"/>
        <w:spacing w:after="0" w:line="240" w:lineRule="auto"/>
        <w:rPr>
          <w:rFonts w:cs="Segoe UI"/>
          <w:sz w:val="24"/>
          <w:szCs w:val="24"/>
        </w:rPr>
      </w:pPr>
    </w:p>
    <w:p w14:paraId="1C94706E" w14:textId="0DD32BD7" w:rsidR="009E5054" w:rsidRPr="00A70EDC" w:rsidRDefault="00EE567A" w:rsidP="00A70EDC">
      <w:pPr>
        <w:spacing w:after="0" w:line="240" w:lineRule="auto"/>
        <w:jc w:val="both"/>
        <w:rPr>
          <w:rFonts w:cs="Segoe UI"/>
          <w:sz w:val="24"/>
          <w:szCs w:val="24"/>
        </w:rPr>
      </w:pPr>
      <w:r>
        <w:rPr>
          <w:rFonts w:cs="Segoe UI"/>
          <w:b/>
          <w:sz w:val="24"/>
          <w:szCs w:val="24"/>
        </w:rPr>
        <w:t>Ley</w:t>
      </w:r>
      <w:r w:rsidR="009E5054" w:rsidRPr="00A70EDC">
        <w:rPr>
          <w:rFonts w:cs="Segoe UI"/>
          <w:b/>
          <w:sz w:val="24"/>
          <w:szCs w:val="24"/>
        </w:rPr>
        <w:t xml:space="preserve"> 1719 de 2014:</w:t>
      </w:r>
      <w:r w:rsidR="00A70EDC">
        <w:rPr>
          <w:rFonts w:cs="Segoe UI"/>
          <w:sz w:val="24"/>
          <w:szCs w:val="24"/>
        </w:rPr>
        <w:t xml:space="preserve"> </w:t>
      </w:r>
      <w:r w:rsidR="009E5054" w:rsidRPr="00A70EDC">
        <w:rPr>
          <w:rFonts w:cs="Segoe UI"/>
          <w:sz w:val="24"/>
          <w:szCs w:val="24"/>
        </w:rPr>
        <w:t>Acceso a la justicia y atención de víctimas de violencia sexual.</w:t>
      </w:r>
    </w:p>
    <w:p w14:paraId="05A9F04D" w14:textId="77777777" w:rsidR="009B6EF3" w:rsidRPr="00A70EDC" w:rsidRDefault="009B6EF3" w:rsidP="00A70EDC">
      <w:pPr>
        <w:pStyle w:val="Prrafodelista"/>
        <w:spacing w:after="0" w:line="240" w:lineRule="auto"/>
        <w:rPr>
          <w:rFonts w:cs="Segoe UI"/>
          <w:sz w:val="24"/>
          <w:szCs w:val="24"/>
        </w:rPr>
      </w:pPr>
    </w:p>
    <w:p w14:paraId="63746042" w14:textId="7E212DEF" w:rsidR="009E5054" w:rsidRPr="00A70EDC" w:rsidRDefault="00EE567A" w:rsidP="00A70EDC">
      <w:pPr>
        <w:spacing w:after="0" w:line="240" w:lineRule="auto"/>
        <w:jc w:val="both"/>
        <w:rPr>
          <w:rFonts w:cs="Segoe UI"/>
          <w:sz w:val="24"/>
          <w:szCs w:val="24"/>
        </w:rPr>
      </w:pPr>
      <w:r>
        <w:rPr>
          <w:rFonts w:cs="Segoe UI"/>
          <w:b/>
          <w:sz w:val="24"/>
          <w:szCs w:val="24"/>
        </w:rPr>
        <w:t>Ley</w:t>
      </w:r>
      <w:r w:rsidR="009E5054" w:rsidRPr="00A70EDC">
        <w:rPr>
          <w:rFonts w:cs="Segoe UI"/>
          <w:b/>
          <w:sz w:val="24"/>
          <w:szCs w:val="24"/>
        </w:rPr>
        <w:t xml:space="preserve"> 1761 de 2015 (Rosa Elvira Cely):</w:t>
      </w:r>
      <w:r w:rsidR="009E5054" w:rsidRPr="00A70EDC">
        <w:rPr>
          <w:rFonts w:cs="Segoe UI"/>
          <w:sz w:val="24"/>
          <w:szCs w:val="24"/>
        </w:rPr>
        <w:t xml:space="preserve"> Se tipifica el delito de feminicidio, su investigación y sanción.</w:t>
      </w:r>
    </w:p>
    <w:p w14:paraId="029DBD37" w14:textId="77777777" w:rsidR="009B6EF3" w:rsidRPr="00A70EDC" w:rsidRDefault="009B6EF3" w:rsidP="00A70EDC">
      <w:pPr>
        <w:pStyle w:val="Prrafodelista"/>
        <w:spacing w:after="0" w:line="240" w:lineRule="auto"/>
        <w:rPr>
          <w:rFonts w:cs="Segoe UI"/>
          <w:sz w:val="24"/>
          <w:szCs w:val="24"/>
        </w:rPr>
      </w:pPr>
    </w:p>
    <w:p w14:paraId="78709668" w14:textId="5140C0E1" w:rsidR="009E5054" w:rsidRDefault="00EE567A" w:rsidP="00A70EDC">
      <w:pPr>
        <w:spacing w:after="0" w:line="240" w:lineRule="auto"/>
        <w:jc w:val="both"/>
        <w:rPr>
          <w:rFonts w:cs="Segoe UI"/>
          <w:sz w:val="24"/>
          <w:szCs w:val="24"/>
        </w:rPr>
      </w:pPr>
      <w:r>
        <w:rPr>
          <w:rFonts w:cs="Segoe UI"/>
          <w:b/>
          <w:sz w:val="24"/>
          <w:szCs w:val="24"/>
        </w:rPr>
        <w:t>Ley</w:t>
      </w:r>
      <w:r w:rsidR="009E5054" w:rsidRPr="00A70EDC">
        <w:rPr>
          <w:rFonts w:cs="Segoe UI"/>
          <w:b/>
          <w:sz w:val="24"/>
          <w:szCs w:val="24"/>
        </w:rPr>
        <w:t xml:space="preserve"> 1773 de 2016 (Natalia Ponce):</w:t>
      </w:r>
      <w:r w:rsidR="009E5054" w:rsidRPr="00A70EDC">
        <w:rPr>
          <w:rFonts w:cs="Segoe UI"/>
          <w:sz w:val="24"/>
          <w:szCs w:val="24"/>
        </w:rPr>
        <w:t xml:space="preserve"> Se tipifica el delito de agresión con agentes químicos, ácidos u otras sustancias.</w:t>
      </w:r>
    </w:p>
    <w:p w14:paraId="7C839FB6" w14:textId="77777777" w:rsidR="000F61AD" w:rsidRDefault="000F61AD" w:rsidP="00A70EDC">
      <w:pPr>
        <w:spacing w:after="0" w:line="240" w:lineRule="auto"/>
        <w:jc w:val="both"/>
        <w:rPr>
          <w:rFonts w:cs="Segoe UI"/>
          <w:sz w:val="24"/>
          <w:szCs w:val="24"/>
        </w:rPr>
      </w:pPr>
    </w:p>
    <w:p w14:paraId="011E6BCC" w14:textId="77777777" w:rsidR="00F33DC7" w:rsidRDefault="00F33DC7" w:rsidP="00A70EDC">
      <w:pPr>
        <w:spacing w:after="0" w:line="240" w:lineRule="auto"/>
        <w:jc w:val="both"/>
        <w:rPr>
          <w:rFonts w:cs="Segoe UI"/>
          <w:sz w:val="24"/>
          <w:szCs w:val="24"/>
        </w:rPr>
      </w:pPr>
    </w:p>
    <w:p w14:paraId="5DF72EBC" w14:textId="77777777" w:rsidR="009F2A16" w:rsidRDefault="009F2A16" w:rsidP="00A70EDC">
      <w:pPr>
        <w:spacing w:after="0" w:line="240" w:lineRule="auto"/>
        <w:jc w:val="both"/>
        <w:rPr>
          <w:rFonts w:cs="Segoe UI"/>
          <w:sz w:val="24"/>
          <w:szCs w:val="24"/>
        </w:rPr>
      </w:pPr>
    </w:p>
    <w:p w14:paraId="0E642796" w14:textId="55152EE1" w:rsidR="000F61AD" w:rsidRPr="000F61AD" w:rsidRDefault="000F61AD" w:rsidP="000F61AD">
      <w:pPr>
        <w:pStyle w:val="Prrafodelista"/>
        <w:numPr>
          <w:ilvl w:val="0"/>
          <w:numId w:val="1"/>
        </w:numPr>
        <w:spacing w:after="0" w:line="240" w:lineRule="auto"/>
        <w:jc w:val="both"/>
        <w:rPr>
          <w:rFonts w:cs="Segoe UI"/>
          <w:b/>
          <w:sz w:val="24"/>
          <w:szCs w:val="24"/>
        </w:rPr>
      </w:pPr>
      <w:r>
        <w:rPr>
          <w:rFonts w:cs="Segoe UI"/>
          <w:b/>
          <w:sz w:val="24"/>
          <w:szCs w:val="24"/>
        </w:rPr>
        <w:t>Fundamentos j</w:t>
      </w:r>
      <w:r w:rsidRPr="000F61AD">
        <w:rPr>
          <w:rFonts w:cs="Segoe UI"/>
          <w:b/>
          <w:sz w:val="24"/>
          <w:szCs w:val="24"/>
        </w:rPr>
        <w:t>urídicos</w:t>
      </w:r>
    </w:p>
    <w:p w14:paraId="1247132A" w14:textId="77777777" w:rsidR="00402D77" w:rsidRPr="000F61AD" w:rsidRDefault="00402D77" w:rsidP="000F61AD">
      <w:pPr>
        <w:spacing w:after="0" w:line="240" w:lineRule="auto"/>
        <w:rPr>
          <w:rFonts w:cs="Segoe UI"/>
          <w:sz w:val="24"/>
          <w:szCs w:val="24"/>
        </w:rPr>
      </w:pPr>
    </w:p>
    <w:p w14:paraId="4BB6F4B8" w14:textId="77777777" w:rsidR="00402D77" w:rsidRDefault="00402D77" w:rsidP="00A70EDC">
      <w:pPr>
        <w:spacing w:after="0" w:line="240" w:lineRule="auto"/>
        <w:jc w:val="both"/>
        <w:rPr>
          <w:rFonts w:cs="Segoe UI"/>
          <w:sz w:val="24"/>
          <w:szCs w:val="24"/>
        </w:rPr>
      </w:pPr>
      <w:r w:rsidRPr="00A70EDC">
        <w:rPr>
          <w:rFonts w:cs="Segoe UI"/>
          <w:sz w:val="24"/>
          <w:szCs w:val="24"/>
        </w:rPr>
        <w:t>Por otro lado, la jurisprudencia también está acorde con la necesidad de proteger a las mujeres que son víctimas de la violencia, algunas de las sentencias más relevantes son las siguientes:</w:t>
      </w:r>
    </w:p>
    <w:p w14:paraId="44D7151B" w14:textId="77777777" w:rsidR="00A70EDC" w:rsidRPr="00A70EDC" w:rsidRDefault="00A70EDC" w:rsidP="00A70EDC">
      <w:pPr>
        <w:spacing w:after="0" w:line="240" w:lineRule="auto"/>
        <w:jc w:val="both"/>
        <w:rPr>
          <w:rFonts w:cs="Segoe UI"/>
          <w:sz w:val="24"/>
          <w:szCs w:val="24"/>
        </w:rPr>
      </w:pPr>
    </w:p>
    <w:p w14:paraId="0A51739F" w14:textId="7DFEC153" w:rsidR="00402D77" w:rsidRDefault="00402D77" w:rsidP="00BC3775">
      <w:pPr>
        <w:pStyle w:val="Prrafodelista"/>
        <w:numPr>
          <w:ilvl w:val="0"/>
          <w:numId w:val="8"/>
        </w:numPr>
        <w:spacing w:after="0" w:line="240" w:lineRule="auto"/>
        <w:jc w:val="both"/>
        <w:rPr>
          <w:rFonts w:cs="Segoe UI"/>
          <w:b/>
          <w:sz w:val="24"/>
          <w:szCs w:val="24"/>
        </w:rPr>
      </w:pPr>
      <w:r w:rsidRPr="00BC3775">
        <w:rPr>
          <w:rFonts w:cs="Segoe UI"/>
          <w:b/>
          <w:sz w:val="24"/>
          <w:szCs w:val="24"/>
        </w:rPr>
        <w:t>T-953-03</w:t>
      </w:r>
      <w:r w:rsidR="00BC3775" w:rsidRPr="00BC3775">
        <w:rPr>
          <w:rFonts w:cs="Segoe UI"/>
          <w:b/>
          <w:sz w:val="24"/>
          <w:szCs w:val="24"/>
        </w:rPr>
        <w:t>:</w:t>
      </w:r>
    </w:p>
    <w:p w14:paraId="4F140F70" w14:textId="77777777" w:rsidR="001525A0" w:rsidRPr="00BC3775" w:rsidRDefault="001525A0" w:rsidP="001525A0">
      <w:pPr>
        <w:pStyle w:val="Prrafodelista"/>
        <w:spacing w:after="0" w:line="240" w:lineRule="auto"/>
        <w:jc w:val="both"/>
        <w:rPr>
          <w:rFonts w:cs="Segoe UI"/>
          <w:b/>
          <w:sz w:val="24"/>
          <w:szCs w:val="24"/>
        </w:rPr>
      </w:pPr>
    </w:p>
    <w:p w14:paraId="71CD40D3" w14:textId="40D56F63" w:rsidR="00402D77" w:rsidRDefault="00402D77" w:rsidP="00A70EDC">
      <w:pPr>
        <w:spacing w:after="0" w:line="240" w:lineRule="auto"/>
        <w:jc w:val="both"/>
        <w:rPr>
          <w:rFonts w:cs="Segoe UI"/>
          <w:sz w:val="24"/>
          <w:szCs w:val="24"/>
        </w:rPr>
      </w:pPr>
      <w:r w:rsidRPr="00A70EDC">
        <w:rPr>
          <w:rFonts w:cs="Segoe UI"/>
          <w:sz w:val="24"/>
          <w:szCs w:val="24"/>
        </w:rPr>
        <w:t>Nótese, que la Convención sobre la eliminación de todas las formas de dis</w:t>
      </w:r>
      <w:r w:rsidR="00BC3775">
        <w:rPr>
          <w:rFonts w:cs="Segoe UI"/>
          <w:sz w:val="24"/>
          <w:szCs w:val="24"/>
        </w:rPr>
        <w:t xml:space="preserve">criminación contra la mujer </w:t>
      </w:r>
      <w:r w:rsidRPr="00A70EDC">
        <w:rPr>
          <w:rFonts w:cs="Segoe UI"/>
          <w:sz w:val="24"/>
          <w:szCs w:val="24"/>
        </w:rPr>
        <w:t>recuerda el derecho de ésta a la igualdad, y al respeto por su dignidad, destaca las situaciones de pobreza que le impiden a las mujeres satisfacer sus necesidades básicas, resalta el aporte de la mujer al bienestar de familia y la importancia social de la maternidad, y a la vez declara el convencimiento de la comunidad internacional “de que el establecimiento del nuevo orden económico internacional basado en la equidad y en la justicia contribuirá significativamente a la promoción de la igualdad entre el hombre y la mujer” –Preámbulo -.</w:t>
      </w:r>
    </w:p>
    <w:p w14:paraId="183CE920" w14:textId="77777777" w:rsidR="002639C9" w:rsidRPr="00A70EDC" w:rsidRDefault="002639C9" w:rsidP="00A70EDC">
      <w:pPr>
        <w:spacing w:after="0" w:line="240" w:lineRule="auto"/>
        <w:jc w:val="both"/>
        <w:rPr>
          <w:rFonts w:cs="Segoe UI"/>
          <w:sz w:val="24"/>
          <w:szCs w:val="24"/>
        </w:rPr>
      </w:pPr>
    </w:p>
    <w:p w14:paraId="6A3CC2FB" w14:textId="5AF23F06" w:rsidR="00402D77" w:rsidRDefault="00402D77" w:rsidP="00A70EDC">
      <w:pPr>
        <w:spacing w:after="0" w:line="240" w:lineRule="auto"/>
        <w:jc w:val="both"/>
        <w:rPr>
          <w:rFonts w:cs="Segoe UI"/>
          <w:sz w:val="24"/>
          <w:szCs w:val="24"/>
        </w:rPr>
      </w:pPr>
      <w:r w:rsidRPr="00A70EDC">
        <w:rPr>
          <w:rFonts w:cs="Segoe UI"/>
          <w:sz w:val="24"/>
          <w:szCs w:val="24"/>
        </w:rPr>
        <w:t>Dentro de este contexto, el artículo 43 de la Constitución Política, además de reafirmar la igualdad de género -ya prevista en el artículo 13-, proscribe toda forma de discriminación contra la mujer, establece la protección especial de la madre durante el embarazo y después del parto, y se decide por un apoyo estatal especial, par</w:t>
      </w:r>
      <w:r w:rsidR="00BC3775">
        <w:rPr>
          <w:rFonts w:cs="Segoe UI"/>
          <w:sz w:val="24"/>
          <w:szCs w:val="24"/>
        </w:rPr>
        <w:t>a la mujer cabeza de familia</w:t>
      </w:r>
      <w:r w:rsidRPr="00A70EDC">
        <w:rPr>
          <w:rFonts w:cs="Segoe UI"/>
          <w:sz w:val="24"/>
          <w:szCs w:val="24"/>
        </w:rPr>
        <w:t>.</w:t>
      </w:r>
    </w:p>
    <w:p w14:paraId="3810F96A" w14:textId="77777777" w:rsidR="00A70EDC" w:rsidRPr="00A70EDC" w:rsidRDefault="00A70EDC" w:rsidP="00A70EDC">
      <w:pPr>
        <w:spacing w:after="0" w:line="240" w:lineRule="auto"/>
        <w:jc w:val="both"/>
        <w:rPr>
          <w:rFonts w:cs="Segoe UI"/>
          <w:sz w:val="24"/>
          <w:szCs w:val="24"/>
        </w:rPr>
      </w:pPr>
    </w:p>
    <w:p w14:paraId="7E3D365D" w14:textId="3CFA94B4" w:rsidR="00402D77" w:rsidRDefault="00402D77" w:rsidP="00A70EDC">
      <w:pPr>
        <w:spacing w:after="0" w:line="240" w:lineRule="auto"/>
        <w:jc w:val="both"/>
        <w:rPr>
          <w:rFonts w:cs="Segoe UI"/>
          <w:sz w:val="24"/>
          <w:szCs w:val="24"/>
        </w:rPr>
      </w:pPr>
      <w:r w:rsidRPr="00A70EDC">
        <w:rPr>
          <w:rFonts w:cs="Segoe UI"/>
          <w:sz w:val="24"/>
          <w:szCs w:val="24"/>
        </w:rPr>
        <w:t>Apoyo éste que, a la luz de la jurisprudencia constitucional, debe entenderse como una medida que busca “compensar, aliviar y hacer menos gravosa la carga de sostener su familia; y (..) brindar, de esta manera, una protección a la familia como nú</w:t>
      </w:r>
      <w:r w:rsidR="00BC3775">
        <w:rPr>
          <w:rFonts w:cs="Segoe UI"/>
          <w:sz w:val="24"/>
          <w:szCs w:val="24"/>
        </w:rPr>
        <w:t>cleo básico de la sociedad”</w:t>
      </w:r>
      <w:r w:rsidRPr="00A70EDC">
        <w:rPr>
          <w:rFonts w:cs="Segoe UI"/>
          <w:sz w:val="24"/>
          <w:szCs w:val="24"/>
        </w:rPr>
        <w:t>.</w:t>
      </w:r>
    </w:p>
    <w:p w14:paraId="0D5B8C58" w14:textId="77777777" w:rsidR="00A70EDC" w:rsidRPr="00A70EDC" w:rsidRDefault="00A70EDC" w:rsidP="00A70EDC">
      <w:pPr>
        <w:spacing w:after="0" w:line="240" w:lineRule="auto"/>
        <w:jc w:val="both"/>
        <w:rPr>
          <w:rFonts w:cs="Segoe UI"/>
          <w:sz w:val="24"/>
          <w:szCs w:val="24"/>
        </w:rPr>
      </w:pPr>
    </w:p>
    <w:p w14:paraId="0C23B781" w14:textId="77777777" w:rsidR="00402D77" w:rsidRPr="00BC3775" w:rsidRDefault="00402D77" w:rsidP="00A70EDC">
      <w:pPr>
        <w:pStyle w:val="Prrafodelista"/>
        <w:numPr>
          <w:ilvl w:val="0"/>
          <w:numId w:val="5"/>
        </w:numPr>
        <w:spacing w:after="0" w:line="240" w:lineRule="auto"/>
        <w:jc w:val="both"/>
        <w:rPr>
          <w:rFonts w:cs="Segoe UI"/>
          <w:b/>
          <w:sz w:val="24"/>
          <w:szCs w:val="24"/>
        </w:rPr>
      </w:pPr>
      <w:r w:rsidRPr="00BC3775">
        <w:rPr>
          <w:rFonts w:cs="Segoe UI"/>
          <w:b/>
          <w:sz w:val="24"/>
          <w:szCs w:val="24"/>
        </w:rPr>
        <w:t>A-098-13</w:t>
      </w:r>
    </w:p>
    <w:p w14:paraId="514397CB" w14:textId="77777777" w:rsidR="00A70EDC" w:rsidRPr="00A70EDC" w:rsidRDefault="00A70EDC" w:rsidP="00A70EDC">
      <w:pPr>
        <w:pStyle w:val="Prrafodelista"/>
        <w:spacing w:after="0" w:line="240" w:lineRule="auto"/>
        <w:jc w:val="both"/>
        <w:rPr>
          <w:rFonts w:cs="Segoe UI"/>
          <w:sz w:val="24"/>
          <w:szCs w:val="24"/>
        </w:rPr>
      </w:pPr>
    </w:p>
    <w:p w14:paraId="29232EF9" w14:textId="77777777" w:rsidR="00402D77" w:rsidRDefault="00402D77" w:rsidP="00A70EDC">
      <w:pPr>
        <w:spacing w:after="0" w:line="240" w:lineRule="auto"/>
        <w:jc w:val="both"/>
        <w:rPr>
          <w:rFonts w:cs="Segoe UI"/>
          <w:sz w:val="24"/>
          <w:szCs w:val="24"/>
        </w:rPr>
      </w:pPr>
      <w:r w:rsidRPr="00A70EDC">
        <w:rPr>
          <w:rFonts w:cs="Segoe UI"/>
          <w:sz w:val="24"/>
          <w:szCs w:val="24"/>
        </w:rPr>
        <w:t>La presunción de riesgo extraordinario de género que la Sala establece a favor de las mujeres defensoras de derechos humanos debe concretarse en que, en los eventos en que ellas acudan a las autoridades para solicitar protección, la autoridad competente debe partir de que la solicitante, en efecto, se encuentra en riesgo extraordinario contra su vida, seguridad e integridad personal y tales riesgos se concretarían con actos de violencia de género.</w:t>
      </w:r>
    </w:p>
    <w:p w14:paraId="0533E3AB" w14:textId="77777777" w:rsidR="000F61AD" w:rsidRPr="00A70EDC" w:rsidRDefault="000F61AD" w:rsidP="00A70EDC">
      <w:pPr>
        <w:spacing w:after="0" w:line="240" w:lineRule="auto"/>
        <w:jc w:val="both"/>
        <w:rPr>
          <w:rFonts w:cs="Segoe UI"/>
          <w:sz w:val="24"/>
          <w:szCs w:val="24"/>
        </w:rPr>
      </w:pPr>
    </w:p>
    <w:p w14:paraId="45CDD355" w14:textId="77777777" w:rsidR="00402D77" w:rsidRDefault="00402D77" w:rsidP="00A70EDC">
      <w:pPr>
        <w:spacing w:after="0" w:line="240" w:lineRule="auto"/>
        <w:jc w:val="both"/>
        <w:rPr>
          <w:rFonts w:cs="Segoe UI"/>
          <w:sz w:val="24"/>
          <w:szCs w:val="24"/>
        </w:rPr>
      </w:pPr>
      <w:r w:rsidRPr="00A70EDC">
        <w:rPr>
          <w:rFonts w:cs="Segoe UI"/>
          <w:sz w:val="24"/>
          <w:szCs w:val="24"/>
        </w:rPr>
        <w:t>El Estado debe asegurar que las mujeres defensoras víctimas de actos de violencia, cuenten con una ruta institucional previamente diseñada, que garantice su atención inmediata, a través de medidas idóneas que respeten sus derechos fundamentales y cuenten con un enfoque diferencial de género.</w:t>
      </w:r>
    </w:p>
    <w:p w14:paraId="08E99CE0" w14:textId="77777777" w:rsidR="000F61AD" w:rsidRPr="00A70EDC" w:rsidRDefault="000F61AD" w:rsidP="00A70EDC">
      <w:pPr>
        <w:spacing w:after="0" w:line="240" w:lineRule="auto"/>
        <w:jc w:val="both"/>
        <w:rPr>
          <w:rFonts w:cs="Segoe UI"/>
          <w:sz w:val="24"/>
          <w:szCs w:val="24"/>
        </w:rPr>
      </w:pPr>
    </w:p>
    <w:p w14:paraId="04314BA9" w14:textId="68AACD47" w:rsidR="00402D77" w:rsidRDefault="00402D77" w:rsidP="00A70EDC">
      <w:pPr>
        <w:spacing w:after="0" w:line="240" w:lineRule="auto"/>
        <w:jc w:val="both"/>
        <w:rPr>
          <w:rFonts w:cs="Segoe UI"/>
          <w:sz w:val="24"/>
          <w:szCs w:val="24"/>
        </w:rPr>
      </w:pPr>
      <w:r w:rsidRPr="00A70EDC">
        <w:rPr>
          <w:rFonts w:cs="Segoe UI"/>
          <w:sz w:val="24"/>
          <w:szCs w:val="24"/>
        </w:rPr>
        <w:t>El Estado debe adoptar los mecanismos apropiados, que funcionen con la mayor celeridad, para que las mujeres reciban asistencia debida en los momentos inmediatamente posteriores a la comisión de los actos de violencia, así como de forma continuada de acuerdo con las necesidades y afectaciones que padezcan ellas y los miembros de su núcleo familiar</w:t>
      </w:r>
      <w:r w:rsidR="000F61AD">
        <w:rPr>
          <w:rFonts w:cs="Segoe UI"/>
          <w:sz w:val="24"/>
          <w:szCs w:val="24"/>
        </w:rPr>
        <w:t>.</w:t>
      </w:r>
    </w:p>
    <w:p w14:paraId="32B1C3A1" w14:textId="77777777" w:rsidR="000F61AD" w:rsidRPr="00A70EDC" w:rsidRDefault="000F61AD" w:rsidP="00A70EDC">
      <w:pPr>
        <w:spacing w:after="0" w:line="240" w:lineRule="auto"/>
        <w:jc w:val="both"/>
        <w:rPr>
          <w:rFonts w:cs="Segoe UI"/>
          <w:sz w:val="24"/>
          <w:szCs w:val="24"/>
        </w:rPr>
      </w:pPr>
    </w:p>
    <w:p w14:paraId="72303575" w14:textId="77777777" w:rsidR="00402D77" w:rsidRPr="00BC3775" w:rsidRDefault="00402D77" w:rsidP="00A70EDC">
      <w:pPr>
        <w:pStyle w:val="Prrafodelista"/>
        <w:numPr>
          <w:ilvl w:val="0"/>
          <w:numId w:val="4"/>
        </w:numPr>
        <w:spacing w:after="0" w:line="240" w:lineRule="auto"/>
        <w:jc w:val="both"/>
        <w:rPr>
          <w:rFonts w:cs="Segoe UI"/>
          <w:b/>
          <w:sz w:val="24"/>
          <w:szCs w:val="24"/>
        </w:rPr>
      </w:pPr>
      <w:r w:rsidRPr="00BC3775">
        <w:rPr>
          <w:rFonts w:cs="Segoe UI"/>
          <w:b/>
          <w:sz w:val="24"/>
          <w:szCs w:val="24"/>
        </w:rPr>
        <w:t>T-323-04</w:t>
      </w:r>
    </w:p>
    <w:p w14:paraId="7B921C2B" w14:textId="77777777" w:rsidR="000F61AD" w:rsidRPr="00A70EDC" w:rsidRDefault="000F61AD" w:rsidP="000F61AD">
      <w:pPr>
        <w:pStyle w:val="Prrafodelista"/>
        <w:spacing w:after="0" w:line="240" w:lineRule="auto"/>
        <w:jc w:val="both"/>
        <w:rPr>
          <w:rFonts w:cs="Segoe UI"/>
          <w:sz w:val="24"/>
          <w:szCs w:val="24"/>
        </w:rPr>
      </w:pPr>
    </w:p>
    <w:p w14:paraId="3E7FCA02" w14:textId="77777777" w:rsidR="00402D77" w:rsidRPr="00A70EDC" w:rsidRDefault="00402D77" w:rsidP="00A70EDC">
      <w:pPr>
        <w:spacing w:after="0" w:line="240" w:lineRule="auto"/>
        <w:jc w:val="both"/>
        <w:rPr>
          <w:rFonts w:cs="Segoe UI"/>
          <w:sz w:val="24"/>
          <w:szCs w:val="24"/>
        </w:rPr>
      </w:pPr>
      <w:r w:rsidRPr="00A70EDC">
        <w:rPr>
          <w:rFonts w:cs="Segoe UI"/>
          <w:sz w:val="24"/>
          <w:szCs w:val="24"/>
        </w:rPr>
        <w:t>Las madres que son cabeza del grupo familiar, tienen especial protección por parte del Estado y de la sociedad, ya que en ellas recae la obligación de sostener el hogar.</w:t>
      </w:r>
    </w:p>
    <w:p w14:paraId="7905BCB6" w14:textId="77777777" w:rsidR="000F61AD" w:rsidRPr="00A70EDC" w:rsidRDefault="000F61AD" w:rsidP="00A70EDC">
      <w:pPr>
        <w:spacing w:after="0" w:line="240" w:lineRule="auto"/>
        <w:rPr>
          <w:rFonts w:cs="Segoe UI"/>
          <w:sz w:val="24"/>
          <w:szCs w:val="24"/>
        </w:rPr>
      </w:pPr>
    </w:p>
    <w:p w14:paraId="003C146D" w14:textId="77777777" w:rsidR="009B6EF3" w:rsidRDefault="009B6EF3" w:rsidP="000F61AD">
      <w:pPr>
        <w:pStyle w:val="Prrafodelista"/>
        <w:numPr>
          <w:ilvl w:val="0"/>
          <w:numId w:val="1"/>
        </w:numPr>
        <w:spacing w:after="0" w:line="240" w:lineRule="auto"/>
        <w:rPr>
          <w:rFonts w:cs="Segoe UI"/>
          <w:sz w:val="24"/>
          <w:szCs w:val="24"/>
        </w:rPr>
      </w:pPr>
      <w:r w:rsidRPr="00A70EDC">
        <w:rPr>
          <w:rFonts w:cs="Segoe UI"/>
          <w:b/>
          <w:sz w:val="24"/>
          <w:szCs w:val="24"/>
        </w:rPr>
        <w:t>Justificación</w:t>
      </w:r>
    </w:p>
    <w:p w14:paraId="1BE83ED7" w14:textId="77777777" w:rsidR="00A70EDC" w:rsidRPr="00A70EDC" w:rsidRDefault="00A70EDC" w:rsidP="00A70EDC">
      <w:pPr>
        <w:pStyle w:val="Prrafodelista"/>
        <w:spacing w:after="0" w:line="240" w:lineRule="auto"/>
        <w:rPr>
          <w:rFonts w:cs="Segoe UI"/>
          <w:sz w:val="24"/>
          <w:szCs w:val="24"/>
        </w:rPr>
      </w:pPr>
    </w:p>
    <w:p w14:paraId="37BF7C26" w14:textId="22A623BB" w:rsidR="00A33C40" w:rsidRDefault="00A33C40" w:rsidP="00A70EDC">
      <w:pPr>
        <w:spacing w:after="0" w:line="240" w:lineRule="auto"/>
        <w:jc w:val="both"/>
        <w:rPr>
          <w:rFonts w:cs="Segoe UI"/>
          <w:sz w:val="24"/>
          <w:szCs w:val="24"/>
        </w:rPr>
      </w:pPr>
      <w:r w:rsidRPr="00590FED">
        <w:rPr>
          <w:rFonts w:cs="Segoe UI"/>
          <w:sz w:val="24"/>
          <w:szCs w:val="24"/>
        </w:rPr>
        <w:t>Colombia en las últimas décadas ha avanzado de manera significativa en el reconocimiento de la violencia contra las mujeres como un problema de orden social el cual necesita ser abor</w:t>
      </w:r>
      <w:r w:rsidR="002639C9" w:rsidRPr="00590FED">
        <w:rPr>
          <w:rFonts w:cs="Segoe UI"/>
          <w:sz w:val="24"/>
          <w:szCs w:val="24"/>
        </w:rPr>
        <w:t>dado desde diferentes aristas. C</w:t>
      </w:r>
      <w:r w:rsidRPr="00590FED">
        <w:rPr>
          <w:rFonts w:cs="Segoe UI"/>
          <w:sz w:val="24"/>
          <w:szCs w:val="24"/>
        </w:rPr>
        <w:t>omo se vio en la justificación normativa se han incorporado mecanismos, estrategias y herramientas para la prevención y atención de la violencia. Sin embargo, es necesario ahondar esfuerzos, en especial con l</w:t>
      </w:r>
      <w:r w:rsidR="00AC25DD">
        <w:rPr>
          <w:rFonts w:cs="Segoe UI"/>
          <w:sz w:val="24"/>
          <w:szCs w:val="24"/>
        </w:rPr>
        <w:t>a</w:t>
      </w:r>
      <w:r w:rsidR="003A4A62">
        <w:rPr>
          <w:rFonts w:cs="Segoe UI"/>
          <w:sz w:val="24"/>
          <w:szCs w:val="24"/>
        </w:rPr>
        <w:t>s poblaciones más vulnerables.</w:t>
      </w:r>
      <w:r w:rsidR="009C3A66">
        <w:rPr>
          <w:rFonts w:cs="Segoe UI"/>
          <w:sz w:val="24"/>
          <w:szCs w:val="24"/>
        </w:rPr>
        <w:t xml:space="preserve"> </w:t>
      </w:r>
    </w:p>
    <w:p w14:paraId="6C25814F" w14:textId="77777777" w:rsidR="000F61AD" w:rsidRPr="00A70EDC" w:rsidRDefault="000F61AD" w:rsidP="00A70EDC">
      <w:pPr>
        <w:spacing w:after="0" w:line="240" w:lineRule="auto"/>
        <w:jc w:val="both"/>
        <w:rPr>
          <w:rFonts w:cs="Segoe UI"/>
          <w:sz w:val="24"/>
          <w:szCs w:val="24"/>
        </w:rPr>
      </w:pPr>
    </w:p>
    <w:p w14:paraId="79BC3D4A" w14:textId="77777777" w:rsidR="006017C1" w:rsidRDefault="006A6072" w:rsidP="00AC25DD">
      <w:pPr>
        <w:spacing w:after="0" w:line="240" w:lineRule="auto"/>
        <w:jc w:val="both"/>
        <w:rPr>
          <w:rFonts w:cs="Segoe UI"/>
          <w:sz w:val="24"/>
          <w:szCs w:val="24"/>
        </w:rPr>
      </w:pPr>
      <w:r w:rsidRPr="00A70EDC">
        <w:rPr>
          <w:rFonts w:cs="Segoe UI"/>
          <w:sz w:val="24"/>
          <w:szCs w:val="24"/>
        </w:rPr>
        <w:t xml:space="preserve">La violencia contra las mujeres es un fenómeno que ocurre en todos los países, clases sociales y ámbitos de la sociedad. </w:t>
      </w:r>
      <w:r w:rsidR="006017C1">
        <w:rPr>
          <w:rFonts w:cs="Segoe UI"/>
          <w:sz w:val="24"/>
          <w:szCs w:val="24"/>
        </w:rPr>
        <w:t xml:space="preserve">Esta tiene </w:t>
      </w:r>
      <w:r w:rsidR="006017C1" w:rsidRPr="00A70EDC">
        <w:rPr>
          <w:rFonts w:cs="Segoe UI"/>
          <w:sz w:val="24"/>
          <w:szCs w:val="24"/>
        </w:rPr>
        <w:t>hondas raíces sociales y culturales y está vinculada al desequilibrio en las relaciones de poder entre hombres y mujeres en los ámbitos social, económico, religioso y político, pese a los indudables avances en las legislaciones nacionales e internacionales a favor de la igualdad de derechos</w:t>
      </w:r>
      <w:r w:rsidR="006017C1">
        <w:rPr>
          <w:rFonts w:cs="Segoe UI"/>
          <w:sz w:val="24"/>
          <w:szCs w:val="24"/>
        </w:rPr>
        <w:t xml:space="preserve"> </w:t>
      </w:r>
      <w:r w:rsidR="006017C1">
        <w:rPr>
          <w:rFonts w:cs="Times New Roman"/>
          <w:color w:val="000000"/>
          <w:sz w:val="24"/>
          <w:szCs w:val="24"/>
          <w:lang w:eastAsia="es-ES"/>
        </w:rPr>
        <w:t>(</w:t>
      </w:r>
      <w:r w:rsidR="006017C1" w:rsidRPr="007E15E2">
        <w:rPr>
          <w:rFonts w:eastAsia="Times New Roman" w:cs="Times New Roman"/>
          <w:bCs/>
          <w:color w:val="000000"/>
          <w:sz w:val="24"/>
          <w:szCs w:val="24"/>
          <w:shd w:val="clear" w:color="auto" w:fill="FFFFFF"/>
          <w:lang w:eastAsia="es-ES"/>
        </w:rPr>
        <w:t xml:space="preserve">Calvo </w:t>
      </w:r>
      <w:r w:rsidR="006017C1">
        <w:rPr>
          <w:rFonts w:eastAsia="Times New Roman" w:cs="Times New Roman"/>
          <w:bCs/>
          <w:color w:val="000000"/>
          <w:sz w:val="24"/>
          <w:szCs w:val="24"/>
          <w:shd w:val="clear" w:color="auto" w:fill="FFFFFF"/>
          <w:lang w:eastAsia="es-ES"/>
        </w:rPr>
        <w:t xml:space="preserve">&amp; Camacho, </w:t>
      </w:r>
      <w:r w:rsidR="006017C1" w:rsidRPr="007E15E2">
        <w:rPr>
          <w:rFonts w:eastAsia="Times New Roman" w:cs="Times New Roman"/>
          <w:bCs/>
          <w:color w:val="000000"/>
          <w:sz w:val="24"/>
          <w:szCs w:val="24"/>
          <w:shd w:val="clear" w:color="auto" w:fill="FFFFFF"/>
          <w:lang w:eastAsia="es-ES"/>
        </w:rPr>
        <w:t>2014).</w:t>
      </w:r>
      <w:r w:rsidR="006017C1" w:rsidRPr="006017C1">
        <w:rPr>
          <w:rFonts w:cs="Segoe UI"/>
          <w:sz w:val="24"/>
          <w:szCs w:val="24"/>
        </w:rPr>
        <w:t xml:space="preserve"> </w:t>
      </w:r>
      <w:r w:rsidR="006017C1">
        <w:rPr>
          <w:rFonts w:cs="Segoe UI"/>
          <w:sz w:val="24"/>
          <w:szCs w:val="24"/>
        </w:rPr>
        <w:t xml:space="preserve">De esta forma, </w:t>
      </w:r>
      <w:r w:rsidR="006017C1" w:rsidRPr="00590FED">
        <w:rPr>
          <w:rFonts w:cs="Segoe UI"/>
          <w:sz w:val="24"/>
          <w:szCs w:val="24"/>
        </w:rPr>
        <w:t>los gobiernos se han visto obligados a diseñar e instrumentar políticas públicas con el fin de brindar protección, seguridad y atención integral a las mujeres y sus hijos e hijas afectados por la violencia.</w:t>
      </w:r>
      <w:r w:rsidR="006017C1">
        <w:rPr>
          <w:rFonts w:cs="Segoe UI"/>
          <w:sz w:val="24"/>
          <w:szCs w:val="24"/>
        </w:rPr>
        <w:t xml:space="preserve"> </w:t>
      </w:r>
    </w:p>
    <w:p w14:paraId="17DE546E" w14:textId="77777777" w:rsidR="006017C1" w:rsidRDefault="006017C1" w:rsidP="00AC25DD">
      <w:pPr>
        <w:spacing w:after="0" w:line="240" w:lineRule="auto"/>
        <w:jc w:val="both"/>
        <w:rPr>
          <w:rFonts w:cs="Segoe UI"/>
          <w:sz w:val="24"/>
          <w:szCs w:val="24"/>
        </w:rPr>
      </w:pPr>
    </w:p>
    <w:p w14:paraId="4F63D597" w14:textId="27B74AC8" w:rsidR="006A6072" w:rsidRPr="006017C1" w:rsidRDefault="006A6072" w:rsidP="00037DF4">
      <w:pPr>
        <w:spacing w:after="0" w:line="240" w:lineRule="auto"/>
        <w:jc w:val="both"/>
        <w:rPr>
          <w:rFonts w:cs="Segoe UI"/>
          <w:sz w:val="24"/>
          <w:szCs w:val="24"/>
        </w:rPr>
      </w:pPr>
      <w:r w:rsidRPr="00A70EDC">
        <w:rPr>
          <w:rFonts w:cs="Segoe UI"/>
          <w:sz w:val="24"/>
          <w:szCs w:val="24"/>
        </w:rPr>
        <w:t>Tradicionalmente, la violencia contra las mujeres se ha relacionado exclusivamente con la violencia física grave, sin embargo, la violencia comprende también el maltrato psicológico, sexual, de aislamiento y control social, que suelen pasar mucho más desapercibidos.</w:t>
      </w:r>
      <w:r w:rsidR="00037DF4">
        <w:rPr>
          <w:rFonts w:cs="Segoe UI"/>
          <w:sz w:val="24"/>
          <w:szCs w:val="24"/>
        </w:rPr>
        <w:t xml:space="preserve"> </w:t>
      </w:r>
      <w:r w:rsidR="006017C1" w:rsidRPr="00A70EDC">
        <w:rPr>
          <w:rFonts w:cs="Segoe UI"/>
          <w:sz w:val="24"/>
          <w:szCs w:val="24"/>
        </w:rPr>
        <w:t>Según la definición de la ONU, la violencia de género (VG) es "cualquier acto o intención que origina daño o sufrimiento físico, sexual o psicológico a las mujeres, incluyendo las amenazas de dichos actos, la coerción o privación arbitraria de libertad, ya sea en la vida pública o privada</w:t>
      </w:r>
      <w:r w:rsidR="006017C1">
        <w:rPr>
          <w:rFonts w:cs="Segoe UI"/>
          <w:sz w:val="24"/>
          <w:szCs w:val="24"/>
        </w:rPr>
        <w:t>”</w:t>
      </w:r>
      <w:r w:rsidR="006017C1" w:rsidRPr="006017C1">
        <w:rPr>
          <w:rFonts w:cs="Segoe UI"/>
          <w:sz w:val="24"/>
          <w:szCs w:val="24"/>
        </w:rPr>
        <w:t xml:space="preserve"> (ONU, 2019). Las </w:t>
      </w:r>
      <w:r w:rsidRPr="006017C1">
        <w:rPr>
          <w:rFonts w:cs="Segoe UI"/>
          <w:sz w:val="24"/>
          <w:szCs w:val="24"/>
        </w:rPr>
        <w:t>conductas violentas</w:t>
      </w:r>
      <w:r w:rsidR="006017C1" w:rsidRPr="006017C1">
        <w:rPr>
          <w:rFonts w:cs="Segoe UI"/>
          <w:sz w:val="24"/>
          <w:szCs w:val="24"/>
        </w:rPr>
        <w:t xml:space="preserve"> contra la mujer</w:t>
      </w:r>
      <w:r w:rsidRPr="006017C1">
        <w:rPr>
          <w:rFonts w:cs="Segoe UI"/>
          <w:sz w:val="24"/>
          <w:szCs w:val="24"/>
        </w:rPr>
        <w:t xml:space="preserve"> incluyen</w:t>
      </w:r>
      <w:r w:rsidR="00037DF4" w:rsidRPr="006017C1">
        <w:rPr>
          <w:rFonts w:cs="Segoe UI"/>
          <w:sz w:val="24"/>
          <w:szCs w:val="24"/>
        </w:rPr>
        <w:t xml:space="preserve"> los siguientes</w:t>
      </w:r>
      <w:r w:rsidRPr="006017C1">
        <w:rPr>
          <w:rFonts w:cs="Segoe UI"/>
          <w:sz w:val="24"/>
          <w:szCs w:val="24"/>
        </w:rPr>
        <w:t xml:space="preserve"> aspectos</w:t>
      </w:r>
      <w:r w:rsidR="000E0EA7" w:rsidRPr="006017C1">
        <w:rPr>
          <w:rFonts w:cs="Segoe UI"/>
          <w:sz w:val="24"/>
          <w:szCs w:val="24"/>
        </w:rPr>
        <w:t xml:space="preserve"> (Calvo &amp; Camacho, 2014)</w:t>
      </w:r>
      <w:r w:rsidRPr="006017C1">
        <w:rPr>
          <w:rFonts w:cs="Segoe UI"/>
          <w:sz w:val="24"/>
          <w:szCs w:val="24"/>
        </w:rPr>
        <w:t>:</w:t>
      </w:r>
    </w:p>
    <w:p w14:paraId="4405EDAD" w14:textId="77777777" w:rsidR="00A70EDC" w:rsidRPr="00A70EDC" w:rsidRDefault="00A70EDC" w:rsidP="00A70EDC">
      <w:pPr>
        <w:pStyle w:val="NormalWeb"/>
        <w:shd w:val="clear" w:color="auto" w:fill="FFFFFF"/>
        <w:spacing w:before="0" w:beforeAutospacing="0" w:after="0" w:afterAutospacing="0"/>
        <w:rPr>
          <w:rFonts w:asciiTheme="minorHAnsi" w:eastAsiaTheme="minorHAnsi" w:hAnsiTheme="minorHAnsi" w:cs="Segoe UI"/>
          <w:lang w:eastAsia="en-US"/>
        </w:rPr>
      </w:pPr>
    </w:p>
    <w:p w14:paraId="327BEE4D" w14:textId="77777777" w:rsidR="006A6072" w:rsidRPr="00A70EDC" w:rsidRDefault="006A6072" w:rsidP="00A70EDC">
      <w:pPr>
        <w:pStyle w:val="NormalWeb"/>
        <w:shd w:val="clear" w:color="auto" w:fill="FFFFFF"/>
        <w:spacing w:before="0" w:beforeAutospacing="0" w:after="0" w:afterAutospacing="0"/>
        <w:rPr>
          <w:rFonts w:asciiTheme="minorHAnsi" w:eastAsiaTheme="minorHAnsi" w:hAnsiTheme="minorHAnsi" w:cs="Segoe UI"/>
          <w:lang w:eastAsia="en-US"/>
        </w:rPr>
      </w:pPr>
      <w:r w:rsidRPr="00A70EDC">
        <w:rPr>
          <w:rFonts w:asciiTheme="minorHAnsi" w:eastAsiaTheme="minorHAnsi" w:hAnsiTheme="minorHAnsi" w:cs="Segoe UI"/>
          <w:lang w:eastAsia="en-US"/>
        </w:rPr>
        <w:t>a) El control de los movimientos de las mujeres o la restricción de su acceso a la información o la asistencia (impedirle estudiar o trabajar, control económico, etc.), así como el aislamiento de su familia y otras relaciones sociales.</w:t>
      </w:r>
    </w:p>
    <w:p w14:paraId="5771BB64" w14:textId="77777777" w:rsidR="006A6072" w:rsidRPr="00A70EDC" w:rsidRDefault="006A6072" w:rsidP="00A70EDC">
      <w:pPr>
        <w:pStyle w:val="NormalWeb"/>
        <w:shd w:val="clear" w:color="auto" w:fill="FFFFFF"/>
        <w:spacing w:before="0" w:beforeAutospacing="0" w:after="0" w:afterAutospacing="0"/>
        <w:rPr>
          <w:rFonts w:asciiTheme="minorHAnsi" w:eastAsiaTheme="minorHAnsi" w:hAnsiTheme="minorHAnsi" w:cs="Segoe UI"/>
          <w:lang w:eastAsia="en-US"/>
        </w:rPr>
      </w:pPr>
      <w:r w:rsidRPr="00A70EDC">
        <w:rPr>
          <w:rFonts w:asciiTheme="minorHAnsi" w:eastAsiaTheme="minorHAnsi" w:hAnsiTheme="minorHAnsi" w:cs="Segoe UI"/>
          <w:lang w:eastAsia="en-US"/>
        </w:rPr>
        <w:t>b) Las relaciones sexuales sin consentimiento o forzadas.</w:t>
      </w:r>
    </w:p>
    <w:p w14:paraId="412EC6BE" w14:textId="77777777" w:rsidR="006A6072" w:rsidRPr="00A70EDC" w:rsidRDefault="006A6072" w:rsidP="00A70EDC">
      <w:pPr>
        <w:pStyle w:val="NormalWeb"/>
        <w:shd w:val="clear" w:color="auto" w:fill="FFFFFF"/>
        <w:spacing w:before="0" w:beforeAutospacing="0" w:after="0" w:afterAutospacing="0"/>
        <w:rPr>
          <w:rFonts w:asciiTheme="minorHAnsi" w:eastAsiaTheme="minorHAnsi" w:hAnsiTheme="minorHAnsi" w:cs="Segoe UI"/>
          <w:lang w:eastAsia="en-US"/>
        </w:rPr>
      </w:pPr>
      <w:r w:rsidRPr="00A70EDC">
        <w:rPr>
          <w:rFonts w:asciiTheme="minorHAnsi" w:eastAsiaTheme="minorHAnsi" w:hAnsiTheme="minorHAnsi" w:cs="Segoe UI"/>
          <w:lang w:eastAsia="en-US"/>
        </w:rPr>
        <w:t>c) El maltrato psicológico, que comprende la desvalorización, la intimidación, el desprecio y la humillación en público o privado.</w:t>
      </w:r>
    </w:p>
    <w:p w14:paraId="3A8B3194" w14:textId="2ECA6785" w:rsidR="006A6072" w:rsidRDefault="006A6072" w:rsidP="00A70EDC">
      <w:pPr>
        <w:pStyle w:val="NormalWeb"/>
        <w:shd w:val="clear" w:color="auto" w:fill="FFFFFF"/>
        <w:spacing w:before="0" w:beforeAutospacing="0" w:after="0" w:afterAutospacing="0"/>
        <w:rPr>
          <w:rFonts w:asciiTheme="minorHAnsi" w:eastAsiaTheme="minorHAnsi" w:hAnsiTheme="minorHAnsi" w:cs="Segoe UI"/>
          <w:lang w:eastAsia="en-US"/>
        </w:rPr>
      </w:pPr>
      <w:r w:rsidRPr="00A70EDC">
        <w:rPr>
          <w:rFonts w:asciiTheme="minorHAnsi" w:eastAsiaTheme="minorHAnsi" w:hAnsiTheme="minorHAnsi" w:cs="Segoe UI"/>
          <w:lang w:eastAsia="en-US"/>
        </w:rPr>
        <w:t>d) Los actos físicos de agresión.</w:t>
      </w:r>
    </w:p>
    <w:p w14:paraId="08F9CA58" w14:textId="77777777" w:rsidR="00A70EDC" w:rsidRPr="00A70EDC" w:rsidRDefault="00A70EDC" w:rsidP="00A70EDC">
      <w:pPr>
        <w:pStyle w:val="NormalWeb"/>
        <w:shd w:val="clear" w:color="auto" w:fill="FFFFFF"/>
        <w:spacing w:before="0" w:beforeAutospacing="0" w:after="0" w:afterAutospacing="0"/>
        <w:rPr>
          <w:rFonts w:asciiTheme="minorHAnsi" w:eastAsiaTheme="minorHAnsi" w:hAnsiTheme="minorHAnsi" w:cs="Segoe UI"/>
          <w:lang w:eastAsia="en-US"/>
        </w:rPr>
      </w:pPr>
    </w:p>
    <w:p w14:paraId="71D441B2" w14:textId="1B0844CD" w:rsidR="00993ECF" w:rsidRDefault="006017C1" w:rsidP="00A70EDC">
      <w:pPr>
        <w:pStyle w:val="NormalWeb"/>
        <w:shd w:val="clear" w:color="auto" w:fill="FFFFFF"/>
        <w:spacing w:before="0" w:beforeAutospacing="0" w:after="0" w:afterAutospacing="0"/>
        <w:jc w:val="both"/>
        <w:rPr>
          <w:rFonts w:asciiTheme="minorHAnsi" w:eastAsiaTheme="minorHAnsi" w:hAnsiTheme="minorHAnsi" w:cs="Segoe UI"/>
          <w:lang w:eastAsia="en-US"/>
        </w:rPr>
      </w:pPr>
      <w:r>
        <w:rPr>
          <w:rFonts w:asciiTheme="minorHAnsi" w:eastAsiaTheme="minorHAnsi" w:hAnsiTheme="minorHAnsi" w:cs="Segoe UI"/>
          <w:lang w:eastAsia="en-US"/>
        </w:rPr>
        <w:t>En este orden de ideas, l</w:t>
      </w:r>
      <w:r w:rsidR="00993ECF" w:rsidRPr="00A70EDC">
        <w:rPr>
          <w:rFonts w:asciiTheme="minorHAnsi" w:eastAsiaTheme="minorHAnsi" w:hAnsiTheme="minorHAnsi" w:cs="Segoe UI"/>
          <w:lang w:eastAsia="en-US"/>
        </w:rPr>
        <w:t>a violencia</w:t>
      </w:r>
      <w:r>
        <w:rPr>
          <w:rFonts w:asciiTheme="minorHAnsi" w:eastAsiaTheme="minorHAnsi" w:hAnsiTheme="minorHAnsi" w:cs="Segoe UI"/>
          <w:lang w:eastAsia="en-US"/>
        </w:rPr>
        <w:t xml:space="preserve"> contra la mujer</w:t>
      </w:r>
      <w:r w:rsidR="00993ECF" w:rsidRPr="00A70EDC">
        <w:rPr>
          <w:rFonts w:asciiTheme="minorHAnsi" w:eastAsiaTheme="minorHAnsi" w:hAnsiTheme="minorHAnsi" w:cs="Segoe UI"/>
          <w:lang w:eastAsia="en-US"/>
        </w:rPr>
        <w:t xml:space="preserve"> es un problema de derechos humanos porque interrumpe el desarrollo integ</w:t>
      </w:r>
      <w:r w:rsidR="00BD6B11">
        <w:rPr>
          <w:rFonts w:asciiTheme="minorHAnsi" w:eastAsiaTheme="minorHAnsi" w:hAnsiTheme="minorHAnsi" w:cs="Segoe UI"/>
          <w:lang w:eastAsia="en-US"/>
        </w:rPr>
        <w:t>ral de las personas,</w:t>
      </w:r>
      <w:r w:rsidR="00993ECF" w:rsidRPr="00A70EDC">
        <w:rPr>
          <w:rFonts w:asciiTheme="minorHAnsi" w:eastAsiaTheme="minorHAnsi" w:hAnsiTheme="minorHAnsi" w:cs="Segoe UI"/>
          <w:lang w:eastAsia="en-US"/>
        </w:rPr>
        <w:t xml:space="preserve"> vulnera la integridad física, psicológica y sexual de mujeres, niñas,</w:t>
      </w:r>
      <w:r w:rsidR="00BD6B11">
        <w:rPr>
          <w:rFonts w:asciiTheme="minorHAnsi" w:eastAsiaTheme="minorHAnsi" w:hAnsiTheme="minorHAnsi" w:cs="Segoe UI"/>
          <w:lang w:eastAsia="en-US"/>
        </w:rPr>
        <w:t xml:space="preserve"> niños y adolescentes, y </w:t>
      </w:r>
      <w:r w:rsidR="00993ECF" w:rsidRPr="00A70EDC">
        <w:rPr>
          <w:rFonts w:asciiTheme="minorHAnsi" w:eastAsiaTheme="minorHAnsi" w:hAnsiTheme="minorHAnsi" w:cs="Segoe UI"/>
          <w:lang w:eastAsia="en-US"/>
        </w:rPr>
        <w:t>atenta contra la vida, pues muchas mujeres -luego de vivir años en situaciones violentas- son asesinadas o ellas mismas se quitan la vida. Es un problema de salud pública por su alta in</w:t>
      </w:r>
      <w:r w:rsidR="00871B41">
        <w:rPr>
          <w:rFonts w:asciiTheme="minorHAnsi" w:eastAsiaTheme="minorHAnsi" w:hAnsiTheme="minorHAnsi" w:cs="Segoe UI"/>
          <w:lang w:eastAsia="en-US"/>
        </w:rPr>
        <w:t xml:space="preserve">cidencia y porque afecta tanto la salud física como </w:t>
      </w:r>
      <w:r w:rsidR="00993ECF" w:rsidRPr="00A70EDC">
        <w:rPr>
          <w:rFonts w:asciiTheme="minorHAnsi" w:eastAsiaTheme="minorHAnsi" w:hAnsiTheme="minorHAnsi" w:cs="Segoe UI"/>
          <w:lang w:eastAsia="en-US"/>
        </w:rPr>
        <w:t xml:space="preserve"> la salud emocional de mujeres, niñas, niños y adolescentes</w:t>
      </w:r>
      <w:r w:rsidR="00967111" w:rsidRPr="00967111">
        <w:rPr>
          <w:rFonts w:eastAsiaTheme="minorHAnsi"/>
        </w:rPr>
        <w:t xml:space="preserve"> </w:t>
      </w:r>
      <w:r w:rsidR="00967111">
        <w:rPr>
          <w:rFonts w:asciiTheme="minorHAnsi" w:eastAsiaTheme="minorHAnsi" w:hAnsiTheme="minorHAnsi" w:cs="Segoe UI"/>
          <w:lang w:eastAsia="en-US"/>
        </w:rPr>
        <w:t>(</w:t>
      </w:r>
      <w:r w:rsidR="00967111" w:rsidRPr="00967111">
        <w:rPr>
          <w:rFonts w:asciiTheme="minorHAnsi" w:eastAsiaTheme="minorHAnsi" w:hAnsiTheme="minorHAnsi" w:cs="Segoe UI"/>
          <w:lang w:eastAsia="en-US"/>
        </w:rPr>
        <w:t>ACNUR, 2012).</w:t>
      </w:r>
    </w:p>
    <w:p w14:paraId="76E93E8D" w14:textId="77777777" w:rsidR="00A70EDC" w:rsidRPr="00A70EDC" w:rsidRDefault="00A70EDC" w:rsidP="00A70EDC">
      <w:pPr>
        <w:pStyle w:val="NormalWeb"/>
        <w:shd w:val="clear" w:color="auto" w:fill="FFFFFF"/>
        <w:spacing w:before="0" w:beforeAutospacing="0" w:after="0" w:afterAutospacing="0"/>
        <w:jc w:val="both"/>
        <w:rPr>
          <w:rFonts w:asciiTheme="minorHAnsi" w:eastAsiaTheme="minorHAnsi" w:hAnsiTheme="minorHAnsi" w:cs="Segoe UI"/>
          <w:lang w:eastAsia="en-US"/>
        </w:rPr>
      </w:pPr>
    </w:p>
    <w:p w14:paraId="6D118ED9" w14:textId="27443C33" w:rsidR="00993ECF" w:rsidRDefault="00BD6B11" w:rsidP="00A70EDC">
      <w:pPr>
        <w:pStyle w:val="NormalWeb"/>
        <w:shd w:val="clear" w:color="auto" w:fill="FFFFFF"/>
        <w:spacing w:before="0" w:beforeAutospacing="0" w:after="0" w:afterAutospacing="0"/>
        <w:jc w:val="both"/>
        <w:rPr>
          <w:rFonts w:asciiTheme="minorHAnsi" w:eastAsiaTheme="minorHAnsi" w:hAnsiTheme="minorHAnsi" w:cs="Segoe UI"/>
          <w:lang w:eastAsia="en-US"/>
        </w:rPr>
      </w:pPr>
      <w:r>
        <w:rPr>
          <w:rFonts w:asciiTheme="minorHAnsi" w:eastAsiaTheme="minorHAnsi" w:hAnsiTheme="minorHAnsi" w:cs="Segoe UI"/>
          <w:lang w:eastAsia="en-US"/>
        </w:rPr>
        <w:t>Además, e</w:t>
      </w:r>
      <w:r w:rsidR="00993ECF" w:rsidRPr="00A70EDC">
        <w:rPr>
          <w:rFonts w:asciiTheme="minorHAnsi" w:eastAsiaTheme="minorHAnsi" w:hAnsiTheme="minorHAnsi" w:cs="Segoe UI"/>
          <w:lang w:eastAsia="en-US"/>
        </w:rPr>
        <w:t xml:space="preserve">s un problema de seguridad ciudadana porque el hogar se vuelve un espacio inseguro para las mujeres, </w:t>
      </w:r>
      <w:r w:rsidR="00871B41">
        <w:rPr>
          <w:rFonts w:asciiTheme="minorHAnsi" w:eastAsiaTheme="minorHAnsi" w:hAnsiTheme="minorHAnsi" w:cs="Segoe UI"/>
          <w:lang w:eastAsia="en-US"/>
        </w:rPr>
        <w:t xml:space="preserve">y </w:t>
      </w:r>
      <w:r w:rsidR="00993ECF" w:rsidRPr="00A70EDC">
        <w:rPr>
          <w:rFonts w:asciiTheme="minorHAnsi" w:eastAsiaTheme="minorHAnsi" w:hAnsiTheme="minorHAnsi" w:cs="Segoe UI"/>
          <w:lang w:eastAsia="en-US"/>
        </w:rPr>
        <w:t>sus hijos e hijas. Muchos de estos menores se crían en ambientes violentos y crecen pensando que la violencia es una forma justificada de actuar. Es un problema que afecta a la producción y al desarrollo de los países porque limita la participación política y comunitaria de las mujeres: la baja productividad de las empresas e instituciones, el ausentismo y la deserción escolar están directamente relacionados, en muchos casos, con la existencia de situaciones de violencia al interior de la familia</w:t>
      </w:r>
      <w:r w:rsidR="00967111">
        <w:rPr>
          <w:rFonts w:asciiTheme="minorHAnsi" w:eastAsiaTheme="minorHAnsi" w:hAnsiTheme="minorHAnsi" w:cs="Segoe UI"/>
          <w:lang w:eastAsia="en-US"/>
        </w:rPr>
        <w:t xml:space="preserve"> (</w:t>
      </w:r>
      <w:r w:rsidR="00967111" w:rsidRPr="00967111">
        <w:rPr>
          <w:rFonts w:asciiTheme="minorHAnsi" w:eastAsiaTheme="minorHAnsi" w:hAnsiTheme="minorHAnsi" w:cs="Segoe UI"/>
          <w:lang w:eastAsia="en-US"/>
        </w:rPr>
        <w:t>ACNUR, 2012).</w:t>
      </w:r>
    </w:p>
    <w:p w14:paraId="55A1FCC3" w14:textId="77777777" w:rsidR="00A70EDC" w:rsidRPr="00A70EDC" w:rsidRDefault="00A70EDC" w:rsidP="00A70EDC">
      <w:pPr>
        <w:pStyle w:val="NormalWeb"/>
        <w:shd w:val="clear" w:color="auto" w:fill="FFFFFF"/>
        <w:spacing w:before="0" w:beforeAutospacing="0" w:after="0" w:afterAutospacing="0"/>
        <w:jc w:val="both"/>
        <w:rPr>
          <w:rFonts w:asciiTheme="minorHAnsi" w:eastAsiaTheme="minorHAnsi" w:hAnsiTheme="minorHAnsi" w:cs="Segoe UI"/>
          <w:lang w:eastAsia="en-US"/>
        </w:rPr>
      </w:pPr>
    </w:p>
    <w:p w14:paraId="426AAE44" w14:textId="0DAA3ABF" w:rsidR="00284ABF" w:rsidRPr="004E4D2E" w:rsidRDefault="00284ABF" w:rsidP="00A70EDC">
      <w:pPr>
        <w:pStyle w:val="NormalWeb"/>
        <w:shd w:val="clear" w:color="auto" w:fill="FFFFFF"/>
        <w:spacing w:before="0" w:beforeAutospacing="0" w:after="0" w:afterAutospacing="0"/>
        <w:jc w:val="both"/>
        <w:rPr>
          <w:rFonts w:asciiTheme="minorHAnsi" w:eastAsiaTheme="minorHAnsi" w:hAnsiTheme="minorHAnsi" w:cs="Segoe UI"/>
          <w:lang w:eastAsia="en-US"/>
        </w:rPr>
      </w:pPr>
      <w:r w:rsidRPr="00A70EDC">
        <w:rPr>
          <w:rFonts w:asciiTheme="minorHAnsi" w:eastAsiaTheme="minorHAnsi" w:hAnsiTheme="minorHAnsi" w:cs="Segoe UI"/>
          <w:lang w:eastAsia="en-US"/>
        </w:rPr>
        <w:t>Un estudio del Banco Interamericano de Desarrollo encontró lo siguiente: “entre el 17</w:t>
      </w:r>
      <w:r w:rsidR="00967111">
        <w:rPr>
          <w:rFonts w:asciiTheme="minorHAnsi" w:eastAsiaTheme="minorHAnsi" w:hAnsiTheme="minorHAnsi" w:cs="Segoe UI"/>
          <w:lang w:eastAsia="en-US"/>
        </w:rPr>
        <w:t>%</w:t>
      </w:r>
      <w:r w:rsidRPr="00A70EDC">
        <w:rPr>
          <w:rFonts w:asciiTheme="minorHAnsi" w:eastAsiaTheme="minorHAnsi" w:hAnsiTheme="minorHAnsi" w:cs="Segoe UI"/>
          <w:lang w:eastAsia="en-US"/>
        </w:rPr>
        <w:t xml:space="preserve"> y el 53% de las mujeres en América Latina y el Caribe aseguran haber sido víctimas en algún momento de sus vidas dependiendo del país, según datos del OPS (2012). A ello se suma la tolerancia que existe en la sociedad por este tipo de violencia (dos de cada diez mujeres creen que golpear a la pareja puede estar justificado por al menos una razón) y el bajo nivel de denuncia de estas situaciones que se registra en la región (solo el 14% de las mujeres que dicen haber sido víctimas de </w:t>
      </w:r>
      <w:r w:rsidR="00DD70D4">
        <w:rPr>
          <w:rFonts w:asciiTheme="minorHAnsi" w:eastAsiaTheme="minorHAnsi" w:hAnsiTheme="minorHAnsi" w:cs="Segoe UI"/>
          <w:lang w:eastAsia="en-US"/>
        </w:rPr>
        <w:t xml:space="preserve">violencia </w:t>
      </w:r>
      <w:r w:rsidRPr="004E4D2E">
        <w:rPr>
          <w:rFonts w:asciiTheme="minorHAnsi" w:eastAsiaTheme="minorHAnsi" w:hAnsiTheme="minorHAnsi" w:cs="Segoe UI"/>
          <w:lang w:eastAsia="en-US"/>
        </w:rPr>
        <w:t>lo denuncia), de acuerdo con el OPS (2012)”</w:t>
      </w:r>
      <w:r w:rsidR="000E0EA7" w:rsidRPr="004E4D2E">
        <w:rPr>
          <w:rFonts w:asciiTheme="minorHAnsi" w:eastAsiaTheme="minorHAnsi" w:hAnsiTheme="minorHAnsi" w:cs="Segoe UI"/>
          <w:lang w:eastAsia="en-US"/>
        </w:rPr>
        <w:t xml:space="preserve"> (BID, 2017)</w:t>
      </w:r>
      <w:r w:rsidRPr="004E4D2E">
        <w:rPr>
          <w:rFonts w:asciiTheme="minorHAnsi" w:eastAsiaTheme="minorHAnsi" w:hAnsiTheme="minorHAnsi" w:cs="Segoe UI"/>
          <w:lang w:eastAsia="en-US"/>
        </w:rPr>
        <w:t>.</w:t>
      </w:r>
    </w:p>
    <w:p w14:paraId="11AC2FFC" w14:textId="77777777" w:rsidR="00A70EDC" w:rsidRPr="004E4D2E" w:rsidRDefault="00A70EDC" w:rsidP="00A70EDC">
      <w:pPr>
        <w:pStyle w:val="NormalWeb"/>
        <w:shd w:val="clear" w:color="auto" w:fill="FFFFFF"/>
        <w:spacing w:before="0" w:beforeAutospacing="0" w:after="0" w:afterAutospacing="0"/>
        <w:jc w:val="both"/>
        <w:rPr>
          <w:rFonts w:asciiTheme="minorHAnsi" w:eastAsiaTheme="minorHAnsi" w:hAnsiTheme="minorHAnsi" w:cs="Segoe UI"/>
          <w:lang w:eastAsia="en-US"/>
        </w:rPr>
      </w:pPr>
    </w:p>
    <w:p w14:paraId="1A179D68" w14:textId="4C27CADC" w:rsidR="001525A0" w:rsidRDefault="00871B41" w:rsidP="001525A0">
      <w:pPr>
        <w:spacing w:after="0" w:line="240" w:lineRule="auto"/>
        <w:jc w:val="both"/>
        <w:rPr>
          <w:rFonts w:cs="Segoe UI"/>
          <w:sz w:val="24"/>
          <w:szCs w:val="24"/>
        </w:rPr>
      </w:pPr>
      <w:r w:rsidRPr="004E4D2E">
        <w:rPr>
          <w:rFonts w:cs="Segoe UI"/>
          <w:sz w:val="24"/>
          <w:szCs w:val="24"/>
        </w:rPr>
        <w:t xml:space="preserve">En este sentido, a nivel mundial surgen las </w:t>
      </w:r>
      <w:r w:rsidR="008F589F" w:rsidRPr="004E4D2E">
        <w:rPr>
          <w:rFonts w:cs="Segoe UI"/>
          <w:sz w:val="24"/>
          <w:szCs w:val="24"/>
        </w:rPr>
        <w:t>Casas de Refugio</w:t>
      </w:r>
      <w:r w:rsidR="006A6072" w:rsidRPr="004E4D2E">
        <w:rPr>
          <w:rFonts w:cs="Segoe UI"/>
          <w:sz w:val="24"/>
          <w:szCs w:val="24"/>
        </w:rPr>
        <w:t xml:space="preserve"> </w:t>
      </w:r>
      <w:r w:rsidRPr="004E4D2E">
        <w:rPr>
          <w:rFonts w:cs="Segoe UI"/>
          <w:sz w:val="24"/>
          <w:szCs w:val="24"/>
        </w:rPr>
        <w:t xml:space="preserve">como respuesta </w:t>
      </w:r>
      <w:r w:rsidR="006A6072" w:rsidRPr="004E4D2E">
        <w:rPr>
          <w:rFonts w:cs="Segoe UI"/>
          <w:sz w:val="24"/>
          <w:szCs w:val="24"/>
        </w:rPr>
        <w:t>a las demandas de la sociedad civil, en aras de buscar la protección de las personas más vulnerables y</w:t>
      </w:r>
      <w:r w:rsidR="006A6072" w:rsidRPr="00A70EDC">
        <w:rPr>
          <w:rFonts w:cs="Segoe UI"/>
          <w:sz w:val="24"/>
          <w:szCs w:val="24"/>
        </w:rPr>
        <w:t xml:space="preserve"> violentadas. </w:t>
      </w:r>
      <w:r w:rsidR="001525A0">
        <w:rPr>
          <w:rFonts w:cs="Segoe UI"/>
          <w:sz w:val="24"/>
          <w:szCs w:val="24"/>
        </w:rPr>
        <w:t>Una Casa de Refugio</w:t>
      </w:r>
      <w:r w:rsidR="001525A0" w:rsidRPr="001525A0">
        <w:rPr>
          <w:rFonts w:cs="Segoe UI"/>
          <w:sz w:val="24"/>
          <w:szCs w:val="24"/>
        </w:rPr>
        <w:t xml:space="preserve"> </w:t>
      </w:r>
      <w:r w:rsidR="001525A0">
        <w:rPr>
          <w:rFonts w:cs="Segoe UI"/>
          <w:sz w:val="24"/>
          <w:szCs w:val="24"/>
        </w:rPr>
        <w:t>“</w:t>
      </w:r>
      <w:r w:rsidR="001525A0" w:rsidRPr="001525A0">
        <w:rPr>
          <w:rFonts w:cs="Segoe UI"/>
          <w:sz w:val="24"/>
          <w:szCs w:val="24"/>
        </w:rPr>
        <w:t>es un lugar que brinda</w:t>
      </w:r>
      <w:r w:rsidR="001525A0">
        <w:rPr>
          <w:rFonts w:cs="Segoe UI"/>
          <w:sz w:val="24"/>
          <w:szCs w:val="24"/>
        </w:rPr>
        <w:t xml:space="preserve"> </w:t>
      </w:r>
      <w:r w:rsidR="001525A0" w:rsidRPr="001525A0">
        <w:rPr>
          <w:rFonts w:cs="Segoe UI"/>
          <w:sz w:val="24"/>
          <w:szCs w:val="24"/>
        </w:rPr>
        <w:t>cobijo a mujeres víctimas de la violencia que</w:t>
      </w:r>
      <w:r w:rsidR="001525A0">
        <w:rPr>
          <w:rFonts w:cs="Segoe UI"/>
          <w:sz w:val="24"/>
          <w:szCs w:val="24"/>
        </w:rPr>
        <w:t xml:space="preserve"> </w:t>
      </w:r>
      <w:r w:rsidR="001525A0" w:rsidRPr="001525A0">
        <w:rPr>
          <w:rFonts w:cs="Segoe UI"/>
          <w:sz w:val="24"/>
          <w:szCs w:val="24"/>
        </w:rPr>
        <w:t>no tienen una red familiar o</w:t>
      </w:r>
      <w:r w:rsidR="001525A0">
        <w:rPr>
          <w:rFonts w:cs="Segoe UI"/>
          <w:sz w:val="24"/>
          <w:szCs w:val="24"/>
        </w:rPr>
        <w:t xml:space="preserve"> de amistades que </w:t>
      </w:r>
      <w:r w:rsidR="001525A0" w:rsidRPr="001525A0">
        <w:rPr>
          <w:rFonts w:cs="Segoe UI"/>
          <w:sz w:val="24"/>
          <w:szCs w:val="24"/>
        </w:rPr>
        <w:t>la acojan junto a sus hijas e hijos, o que por el</w:t>
      </w:r>
      <w:r w:rsidR="001525A0">
        <w:rPr>
          <w:rFonts w:cs="Segoe UI"/>
          <w:sz w:val="24"/>
          <w:szCs w:val="24"/>
        </w:rPr>
        <w:t xml:space="preserve"> </w:t>
      </w:r>
      <w:r w:rsidR="001525A0" w:rsidRPr="001525A0">
        <w:rPr>
          <w:rFonts w:cs="Segoe UI"/>
          <w:sz w:val="24"/>
          <w:szCs w:val="24"/>
        </w:rPr>
        <w:t>peligro real para su vida deben ir a lugares donde</w:t>
      </w:r>
      <w:r w:rsidR="001525A0">
        <w:rPr>
          <w:rFonts w:cs="Segoe UI"/>
          <w:sz w:val="24"/>
          <w:szCs w:val="24"/>
        </w:rPr>
        <w:t xml:space="preserve"> </w:t>
      </w:r>
      <w:r w:rsidR="001525A0" w:rsidRPr="001525A0">
        <w:rPr>
          <w:rFonts w:cs="Segoe UI"/>
          <w:sz w:val="24"/>
          <w:szCs w:val="24"/>
        </w:rPr>
        <w:t>se les brinde protección adecuada. Una casa de</w:t>
      </w:r>
      <w:r w:rsidR="001525A0">
        <w:rPr>
          <w:rFonts w:cs="Segoe UI"/>
          <w:sz w:val="24"/>
          <w:szCs w:val="24"/>
        </w:rPr>
        <w:t xml:space="preserve"> </w:t>
      </w:r>
      <w:r w:rsidR="001525A0" w:rsidRPr="001525A0">
        <w:rPr>
          <w:rFonts w:cs="Segoe UI"/>
          <w:sz w:val="24"/>
          <w:szCs w:val="24"/>
        </w:rPr>
        <w:t>acogida entrega los elementos indispensables</w:t>
      </w:r>
      <w:r w:rsidR="001525A0">
        <w:rPr>
          <w:rFonts w:cs="Segoe UI"/>
          <w:sz w:val="24"/>
          <w:szCs w:val="24"/>
        </w:rPr>
        <w:t xml:space="preserve"> </w:t>
      </w:r>
      <w:r w:rsidR="001525A0" w:rsidRPr="001525A0">
        <w:rPr>
          <w:rFonts w:cs="Segoe UI"/>
          <w:sz w:val="24"/>
          <w:szCs w:val="24"/>
        </w:rPr>
        <w:t>para que las mujeres y sus familias curen sus</w:t>
      </w:r>
      <w:r w:rsidR="001525A0">
        <w:rPr>
          <w:rFonts w:cs="Segoe UI"/>
          <w:sz w:val="24"/>
          <w:szCs w:val="24"/>
        </w:rPr>
        <w:t xml:space="preserve"> </w:t>
      </w:r>
      <w:r w:rsidR="001525A0" w:rsidRPr="001525A0">
        <w:rPr>
          <w:rFonts w:cs="Segoe UI"/>
          <w:sz w:val="24"/>
          <w:szCs w:val="24"/>
        </w:rPr>
        <w:t>lesiones y recu</w:t>
      </w:r>
      <w:r w:rsidR="001525A0">
        <w:rPr>
          <w:rFonts w:cs="Segoe UI"/>
          <w:sz w:val="24"/>
          <w:szCs w:val="24"/>
        </w:rPr>
        <w:t xml:space="preserve">peren su vida: brindan asesoría </w:t>
      </w:r>
      <w:r w:rsidR="001525A0" w:rsidRPr="001525A0">
        <w:rPr>
          <w:rFonts w:cs="Segoe UI"/>
          <w:sz w:val="24"/>
          <w:szCs w:val="24"/>
        </w:rPr>
        <w:t>y representación legal, atención médica y</w:t>
      </w:r>
      <w:r w:rsidR="001525A0">
        <w:rPr>
          <w:rFonts w:cs="Segoe UI"/>
          <w:sz w:val="24"/>
          <w:szCs w:val="24"/>
        </w:rPr>
        <w:t xml:space="preserve"> </w:t>
      </w:r>
      <w:r w:rsidR="001525A0" w:rsidRPr="001525A0">
        <w:rPr>
          <w:rFonts w:cs="Segoe UI"/>
          <w:sz w:val="24"/>
          <w:szCs w:val="24"/>
        </w:rPr>
        <w:t>psicoló</w:t>
      </w:r>
      <w:r w:rsidR="001525A0">
        <w:rPr>
          <w:rFonts w:cs="Segoe UI"/>
          <w:sz w:val="24"/>
          <w:szCs w:val="24"/>
        </w:rPr>
        <w:t xml:space="preserve">gica, seguridad, acompañamiento educativo, abrigo y afecto”. </w:t>
      </w:r>
    </w:p>
    <w:p w14:paraId="330DF83A" w14:textId="77777777" w:rsidR="001525A0" w:rsidRDefault="001525A0" w:rsidP="001525A0">
      <w:pPr>
        <w:spacing w:after="0" w:line="240" w:lineRule="auto"/>
        <w:jc w:val="both"/>
        <w:rPr>
          <w:rFonts w:cs="Segoe UI"/>
          <w:sz w:val="24"/>
          <w:szCs w:val="24"/>
        </w:rPr>
      </w:pPr>
    </w:p>
    <w:p w14:paraId="15B9A2C0" w14:textId="72000AFF" w:rsidR="006A6072" w:rsidRDefault="00993ECF" w:rsidP="00A70EDC">
      <w:pPr>
        <w:spacing w:after="0" w:line="240" w:lineRule="auto"/>
        <w:jc w:val="both"/>
        <w:rPr>
          <w:rFonts w:cs="Segoe UI"/>
          <w:sz w:val="24"/>
          <w:szCs w:val="24"/>
        </w:rPr>
      </w:pPr>
      <w:r w:rsidRPr="00A70EDC">
        <w:rPr>
          <w:rFonts w:cs="Segoe UI"/>
          <w:sz w:val="24"/>
          <w:szCs w:val="24"/>
        </w:rPr>
        <w:t xml:space="preserve">La bibliografía rescata que el modelo de las </w:t>
      </w:r>
      <w:r w:rsidR="008F589F">
        <w:rPr>
          <w:rFonts w:cs="Segoe UI"/>
          <w:sz w:val="24"/>
          <w:szCs w:val="24"/>
        </w:rPr>
        <w:t>Casas de Refugio</w:t>
      </w:r>
      <w:r w:rsidRPr="00A70EDC">
        <w:rPr>
          <w:rFonts w:cs="Segoe UI"/>
          <w:sz w:val="24"/>
          <w:szCs w:val="24"/>
        </w:rPr>
        <w:t xml:space="preserve"> como mecanismo de protección para mujeres violentadas surge en 1971 en </w:t>
      </w:r>
      <w:r w:rsidR="00B94EE4" w:rsidRPr="00A70EDC">
        <w:rPr>
          <w:rFonts w:cs="Segoe UI"/>
          <w:sz w:val="24"/>
          <w:szCs w:val="24"/>
        </w:rPr>
        <w:t>Europa</w:t>
      </w:r>
      <w:r w:rsidRPr="00A70EDC">
        <w:rPr>
          <w:rFonts w:cs="Segoe UI"/>
          <w:sz w:val="24"/>
          <w:szCs w:val="24"/>
        </w:rPr>
        <w:t xml:space="preserve">, posteriormente, </w:t>
      </w:r>
      <w:r w:rsidR="00B94EE4" w:rsidRPr="00A70EDC">
        <w:rPr>
          <w:rFonts w:cs="Segoe UI"/>
          <w:sz w:val="24"/>
          <w:szCs w:val="24"/>
        </w:rPr>
        <w:t>en</w:t>
      </w:r>
      <w:r w:rsidRPr="00A70EDC">
        <w:rPr>
          <w:rFonts w:cs="Segoe UI"/>
          <w:sz w:val="24"/>
          <w:szCs w:val="24"/>
        </w:rPr>
        <w:t xml:space="preserve"> Estados Unidos inaugura este modelo que será replicado en América Latina con gran éxito</w:t>
      </w:r>
      <w:r w:rsidR="000B558E" w:rsidRPr="000B558E">
        <w:rPr>
          <w:sz w:val="24"/>
          <w:szCs w:val="24"/>
        </w:rPr>
        <w:t xml:space="preserve"> </w:t>
      </w:r>
      <w:r w:rsidR="000B558E">
        <w:rPr>
          <w:sz w:val="24"/>
          <w:szCs w:val="24"/>
        </w:rPr>
        <w:t xml:space="preserve">(Instituto Nacional de Mujeres, 2011). </w:t>
      </w:r>
      <w:r w:rsidR="000B558E">
        <w:rPr>
          <w:rFonts w:cs="Segoe UI"/>
          <w:sz w:val="24"/>
          <w:szCs w:val="24"/>
        </w:rPr>
        <w:t xml:space="preserve">Dentro de los ejemplos </w:t>
      </w:r>
      <w:r w:rsidR="00871B41">
        <w:rPr>
          <w:rFonts w:cs="Segoe UI"/>
          <w:sz w:val="24"/>
          <w:szCs w:val="24"/>
        </w:rPr>
        <w:t xml:space="preserve">a nivel latinoamerciano </w:t>
      </w:r>
      <w:r w:rsidR="000B558E">
        <w:rPr>
          <w:rFonts w:cs="Segoe UI"/>
          <w:sz w:val="24"/>
          <w:szCs w:val="24"/>
        </w:rPr>
        <w:t xml:space="preserve">se encuentran los siguientes: </w:t>
      </w:r>
    </w:p>
    <w:p w14:paraId="0DA56F2D" w14:textId="77777777" w:rsidR="00A70EDC" w:rsidRPr="00A70EDC" w:rsidRDefault="00A70EDC" w:rsidP="00A70EDC">
      <w:pPr>
        <w:spacing w:after="0" w:line="240" w:lineRule="auto"/>
        <w:jc w:val="both"/>
        <w:rPr>
          <w:rFonts w:cs="Segoe UI"/>
          <w:sz w:val="24"/>
          <w:szCs w:val="24"/>
        </w:rPr>
      </w:pPr>
    </w:p>
    <w:p w14:paraId="1EA6D982" w14:textId="7B850847" w:rsidR="00993ECF" w:rsidRDefault="00B16467" w:rsidP="00A70EDC">
      <w:pPr>
        <w:spacing w:after="0" w:line="240" w:lineRule="auto"/>
        <w:jc w:val="both"/>
        <w:rPr>
          <w:rFonts w:cs="Segoe UI"/>
          <w:sz w:val="24"/>
          <w:szCs w:val="24"/>
        </w:rPr>
      </w:pPr>
      <w:r>
        <w:rPr>
          <w:rFonts w:cs="Segoe UI"/>
          <w:sz w:val="24"/>
          <w:szCs w:val="24"/>
        </w:rPr>
        <w:t xml:space="preserve">En Ecuador, existen cinco </w:t>
      </w:r>
      <w:r w:rsidR="00871B41">
        <w:rPr>
          <w:rFonts w:cs="Segoe UI"/>
          <w:sz w:val="24"/>
          <w:szCs w:val="24"/>
        </w:rPr>
        <w:t>Casas de Acogida -</w:t>
      </w:r>
      <w:r w:rsidR="00871B41" w:rsidRPr="00A70EDC">
        <w:rPr>
          <w:rFonts w:cs="Segoe UI"/>
          <w:sz w:val="24"/>
          <w:szCs w:val="24"/>
        </w:rPr>
        <w:t>ca</w:t>
      </w:r>
      <w:r w:rsidR="00871B41">
        <w:rPr>
          <w:rFonts w:cs="Segoe UI"/>
          <w:sz w:val="24"/>
          <w:szCs w:val="24"/>
        </w:rPr>
        <w:t xml:space="preserve">da una en una ciudad diferente- en donde </w:t>
      </w:r>
      <w:r w:rsidR="00993ECF" w:rsidRPr="00A70EDC">
        <w:rPr>
          <w:rFonts w:cs="Segoe UI"/>
          <w:sz w:val="24"/>
          <w:szCs w:val="24"/>
        </w:rPr>
        <w:t>acogen a todas aquellas mujeres, con sus hijos e hijas, que salen de sus casas huyendo de maltratos y que no tienen a donde</w:t>
      </w:r>
      <w:r w:rsidR="00871B41">
        <w:rPr>
          <w:rFonts w:cs="Segoe UI"/>
          <w:sz w:val="24"/>
          <w:szCs w:val="24"/>
        </w:rPr>
        <w:t xml:space="preserve"> ir.</w:t>
      </w:r>
      <w:r>
        <w:rPr>
          <w:rFonts w:cs="Segoe UI"/>
          <w:sz w:val="24"/>
          <w:szCs w:val="24"/>
        </w:rPr>
        <w:t xml:space="preserve"> </w:t>
      </w:r>
      <w:r w:rsidR="00993ECF" w:rsidRPr="00A70EDC">
        <w:rPr>
          <w:rFonts w:cs="Segoe UI"/>
          <w:sz w:val="24"/>
          <w:szCs w:val="24"/>
        </w:rPr>
        <w:t>“Ante una situación de violencia extrema</w:t>
      </w:r>
      <w:r w:rsidR="00871B41">
        <w:rPr>
          <w:rFonts w:cs="Segoe UI"/>
          <w:sz w:val="24"/>
          <w:szCs w:val="24"/>
        </w:rPr>
        <w:t xml:space="preserve"> en su hogar, las mujeres se han visto</w:t>
      </w:r>
      <w:r w:rsidR="00993ECF" w:rsidRPr="00A70EDC">
        <w:rPr>
          <w:rFonts w:cs="Segoe UI"/>
          <w:sz w:val="24"/>
          <w:szCs w:val="24"/>
        </w:rPr>
        <w:t xml:space="preserve"> obligadas a huir en búsqueda de un lugar seguro donde puedan resguardarse por un tiempo breve para proteger su integridad, su vida y la de sus hijas e hijos”</w:t>
      </w:r>
      <w:r>
        <w:rPr>
          <w:rFonts w:cs="Segoe UI"/>
          <w:sz w:val="24"/>
          <w:szCs w:val="24"/>
        </w:rPr>
        <w:t xml:space="preserve"> </w:t>
      </w:r>
      <w:r>
        <w:rPr>
          <w:sz w:val="24"/>
          <w:szCs w:val="24"/>
        </w:rPr>
        <w:t>(Instituto Nacional de Mujeres, 2011)</w:t>
      </w:r>
      <w:r w:rsidR="00993ECF" w:rsidRPr="00A70EDC">
        <w:rPr>
          <w:rFonts w:cs="Segoe UI"/>
          <w:sz w:val="24"/>
          <w:szCs w:val="24"/>
        </w:rPr>
        <w:t xml:space="preserve">. </w:t>
      </w:r>
      <w:r w:rsidR="00871B41">
        <w:rPr>
          <w:rFonts w:cs="Segoe UI"/>
          <w:sz w:val="24"/>
          <w:szCs w:val="24"/>
        </w:rPr>
        <w:t>De tal forma, l</w:t>
      </w:r>
      <w:r w:rsidR="00993ECF" w:rsidRPr="00A70EDC">
        <w:rPr>
          <w:rFonts w:cs="Segoe UI"/>
          <w:sz w:val="24"/>
          <w:szCs w:val="24"/>
        </w:rPr>
        <w:t>as Casas de Acogida defienden los derechos de las mujeres a vivir una vida libre de violencias.</w:t>
      </w:r>
      <w:r w:rsidR="007E34E6" w:rsidRPr="00A70EDC">
        <w:rPr>
          <w:rFonts w:cs="Segoe UI"/>
          <w:sz w:val="24"/>
          <w:szCs w:val="24"/>
        </w:rPr>
        <w:t xml:space="preserve"> En la década de los 90, la violencia contra las mujeres dentro de la familia se convirtió en un problema público</w:t>
      </w:r>
      <w:r w:rsidR="00871B41">
        <w:rPr>
          <w:rFonts w:cs="Segoe UI"/>
          <w:sz w:val="24"/>
          <w:szCs w:val="24"/>
        </w:rPr>
        <w:t>,</w:t>
      </w:r>
      <w:r w:rsidR="007E34E6" w:rsidRPr="00A70EDC">
        <w:rPr>
          <w:rFonts w:cs="Segoe UI"/>
          <w:sz w:val="24"/>
          <w:szCs w:val="24"/>
        </w:rPr>
        <w:t xml:space="preserve"> gracias a un largo proceso de demandas de diferentes sectores de la sociedad civil. Fueron organizaciones civiles las primeras en abrir centros, en Quito y Guayaquil, para que las mujeres denuncien los hechos de violencia intrafamiliar. Se crearon tambi</w:t>
      </w:r>
      <w:r>
        <w:rPr>
          <w:rFonts w:cs="Segoe UI"/>
          <w:sz w:val="24"/>
          <w:szCs w:val="24"/>
        </w:rPr>
        <w:t xml:space="preserve">én departamentos especializados </w:t>
      </w:r>
      <w:r w:rsidR="007E34E6" w:rsidRPr="00A70EDC">
        <w:rPr>
          <w:rFonts w:cs="Segoe UI"/>
          <w:sz w:val="24"/>
          <w:szCs w:val="24"/>
        </w:rPr>
        <w:t>(legales, psicológicos, médicos) para atender desde una visión holística el problema de la violencia. Las cinco casas forman parte de una Red que les permite compartir experiencias, mejorar protocolos de atención y enriquecer su trabajo</w:t>
      </w:r>
      <w:r>
        <w:rPr>
          <w:rFonts w:cs="Segoe UI"/>
          <w:sz w:val="24"/>
          <w:szCs w:val="24"/>
        </w:rPr>
        <w:t xml:space="preserve">  </w:t>
      </w:r>
      <w:r>
        <w:rPr>
          <w:sz w:val="24"/>
          <w:szCs w:val="24"/>
        </w:rPr>
        <w:t>(Instituto Nacional de Mujeres, 2011)</w:t>
      </w:r>
      <w:r w:rsidR="007E34E6" w:rsidRPr="00A70EDC">
        <w:rPr>
          <w:rFonts w:cs="Segoe UI"/>
          <w:sz w:val="24"/>
          <w:szCs w:val="24"/>
        </w:rPr>
        <w:t>.</w:t>
      </w:r>
    </w:p>
    <w:p w14:paraId="01F300A2" w14:textId="77777777" w:rsidR="00A70EDC" w:rsidRPr="00A70EDC" w:rsidRDefault="00A70EDC" w:rsidP="00A70EDC">
      <w:pPr>
        <w:spacing w:after="0" w:line="240" w:lineRule="auto"/>
        <w:jc w:val="both"/>
        <w:rPr>
          <w:rFonts w:cs="Segoe UI"/>
          <w:sz w:val="24"/>
          <w:szCs w:val="24"/>
        </w:rPr>
      </w:pPr>
    </w:p>
    <w:p w14:paraId="626C075D" w14:textId="7BBD4B55" w:rsidR="007E34E6" w:rsidRDefault="00BD6B11" w:rsidP="00A70EDC">
      <w:pPr>
        <w:spacing w:after="0" w:line="240" w:lineRule="auto"/>
        <w:jc w:val="both"/>
        <w:rPr>
          <w:rFonts w:cs="Segoe UI"/>
          <w:sz w:val="24"/>
          <w:szCs w:val="24"/>
        </w:rPr>
      </w:pPr>
      <w:r>
        <w:rPr>
          <w:rFonts w:cs="Segoe UI"/>
          <w:sz w:val="24"/>
          <w:szCs w:val="24"/>
        </w:rPr>
        <w:t>E</w:t>
      </w:r>
      <w:r w:rsidR="007E34E6" w:rsidRPr="00A70EDC">
        <w:rPr>
          <w:rFonts w:cs="Segoe UI"/>
          <w:sz w:val="24"/>
          <w:szCs w:val="24"/>
        </w:rPr>
        <w:t>n C</w:t>
      </w:r>
      <w:r>
        <w:rPr>
          <w:rFonts w:cs="Segoe UI"/>
          <w:sz w:val="24"/>
          <w:szCs w:val="24"/>
        </w:rPr>
        <w:t xml:space="preserve">olombia las </w:t>
      </w:r>
      <w:r w:rsidR="008F589F">
        <w:rPr>
          <w:rFonts w:cs="Segoe UI"/>
          <w:sz w:val="24"/>
          <w:szCs w:val="24"/>
        </w:rPr>
        <w:t>Casas de Refugio</w:t>
      </w:r>
      <w:r>
        <w:rPr>
          <w:rFonts w:cs="Segoe UI"/>
          <w:sz w:val="24"/>
          <w:szCs w:val="24"/>
        </w:rPr>
        <w:t xml:space="preserve"> hacen</w:t>
      </w:r>
      <w:r w:rsidR="007E34E6" w:rsidRPr="00A70EDC">
        <w:rPr>
          <w:rFonts w:cs="Segoe UI"/>
          <w:sz w:val="24"/>
          <w:szCs w:val="24"/>
        </w:rPr>
        <w:t xml:space="preserve"> parte de las estrategias que algunos gobiernos municipales y departamentales vienen implementando </w:t>
      </w:r>
      <w:r>
        <w:rPr>
          <w:rFonts w:cs="Segoe UI"/>
          <w:sz w:val="24"/>
          <w:szCs w:val="24"/>
        </w:rPr>
        <w:t xml:space="preserve">bajo sus </w:t>
      </w:r>
      <w:r w:rsidR="007E34E6" w:rsidRPr="00A70EDC">
        <w:rPr>
          <w:rFonts w:cs="Segoe UI"/>
          <w:sz w:val="24"/>
          <w:szCs w:val="24"/>
        </w:rPr>
        <w:t xml:space="preserve">políticas de seguridad para las mujeres y/o de convivencia intrafamiliar. Actualmente las ciudades de Bogotá, Medellín y Cali cuentan con </w:t>
      </w:r>
      <w:r w:rsidR="008F589F">
        <w:rPr>
          <w:rFonts w:cs="Segoe UI"/>
          <w:sz w:val="24"/>
          <w:szCs w:val="24"/>
        </w:rPr>
        <w:t>Casas de Refugio</w:t>
      </w:r>
      <w:r w:rsidR="00756ACE">
        <w:rPr>
          <w:rFonts w:cs="Segoe UI"/>
          <w:sz w:val="24"/>
          <w:szCs w:val="24"/>
        </w:rPr>
        <w:t xml:space="preserve"> (</w:t>
      </w:r>
      <w:r w:rsidR="00756ACE">
        <w:rPr>
          <w:sz w:val="24"/>
          <w:szCs w:val="24"/>
        </w:rPr>
        <w:t>Consejería Presidencial para la Equidad de la Mujer, 2019).</w:t>
      </w:r>
    </w:p>
    <w:p w14:paraId="656363AF" w14:textId="77777777" w:rsidR="00A70EDC" w:rsidRPr="00A70EDC" w:rsidRDefault="00A70EDC" w:rsidP="00A70EDC">
      <w:pPr>
        <w:spacing w:after="0" w:line="240" w:lineRule="auto"/>
        <w:jc w:val="both"/>
        <w:rPr>
          <w:rFonts w:cs="Segoe UI"/>
          <w:sz w:val="24"/>
          <w:szCs w:val="24"/>
        </w:rPr>
      </w:pPr>
    </w:p>
    <w:p w14:paraId="30F42CCE" w14:textId="379989C8" w:rsidR="007E34E6" w:rsidRDefault="00871B41" w:rsidP="00A70EDC">
      <w:pPr>
        <w:spacing w:after="0" w:line="240" w:lineRule="auto"/>
        <w:jc w:val="both"/>
        <w:rPr>
          <w:rFonts w:cs="Segoe UI"/>
          <w:sz w:val="24"/>
          <w:szCs w:val="24"/>
        </w:rPr>
      </w:pPr>
      <w:r>
        <w:rPr>
          <w:rFonts w:cs="Segoe UI"/>
          <w:sz w:val="24"/>
          <w:szCs w:val="24"/>
        </w:rPr>
        <w:t>Po un lado, u</w:t>
      </w:r>
      <w:r w:rsidR="007E34E6" w:rsidRPr="00A70EDC">
        <w:rPr>
          <w:rFonts w:cs="Segoe UI"/>
          <w:sz w:val="24"/>
          <w:szCs w:val="24"/>
        </w:rPr>
        <w:t>n estudio hecho por el Banco Interamericano de Desarrollo</w:t>
      </w:r>
      <w:r>
        <w:rPr>
          <w:rFonts w:cs="Segoe UI"/>
          <w:sz w:val="24"/>
          <w:szCs w:val="24"/>
        </w:rPr>
        <w:t xml:space="preserve"> (BID)</w:t>
      </w:r>
      <w:r w:rsidR="00CE500F" w:rsidRPr="00A70EDC">
        <w:rPr>
          <w:rFonts w:cs="Segoe UI"/>
          <w:sz w:val="24"/>
          <w:szCs w:val="24"/>
        </w:rPr>
        <w:t xml:space="preserve"> realizado en Medellín</w:t>
      </w:r>
      <w:r w:rsidR="001F333E">
        <w:rPr>
          <w:rFonts w:cs="Segoe UI"/>
          <w:sz w:val="24"/>
          <w:szCs w:val="24"/>
        </w:rPr>
        <w:t xml:space="preserve"> </w:t>
      </w:r>
      <w:r w:rsidR="0051427C">
        <w:rPr>
          <w:rFonts w:cs="Segoe UI"/>
          <w:sz w:val="24"/>
          <w:szCs w:val="24"/>
        </w:rPr>
        <w:t>encontró que “</w:t>
      </w:r>
      <w:r w:rsidR="007E34E6" w:rsidRPr="00A70EDC">
        <w:rPr>
          <w:rFonts w:cs="Segoe UI"/>
          <w:sz w:val="24"/>
          <w:szCs w:val="24"/>
        </w:rPr>
        <w:t>existe una percepción positiva de los hogares y las emociones que surgen sobr</w:t>
      </w:r>
      <w:r>
        <w:rPr>
          <w:rFonts w:cs="Segoe UI"/>
          <w:sz w:val="24"/>
          <w:szCs w:val="24"/>
        </w:rPr>
        <w:t>e la estadía en los hogares de r</w:t>
      </w:r>
      <w:r w:rsidR="00756ACE">
        <w:rPr>
          <w:rFonts w:cs="Segoe UI"/>
          <w:sz w:val="24"/>
          <w:szCs w:val="24"/>
        </w:rPr>
        <w:t xml:space="preserve">efugio, </w:t>
      </w:r>
      <w:r w:rsidR="007E34E6" w:rsidRPr="00A70EDC">
        <w:rPr>
          <w:rFonts w:cs="Segoe UI"/>
          <w:sz w:val="24"/>
          <w:szCs w:val="24"/>
        </w:rPr>
        <w:t>de protección, compañía, ánimo y descanso. Las mujeres del grupo de hogares de refugio consideran que es posible v</w:t>
      </w:r>
      <w:r w:rsidR="00BD6B11">
        <w:rPr>
          <w:rFonts w:cs="Segoe UI"/>
          <w:sz w:val="24"/>
          <w:szCs w:val="24"/>
        </w:rPr>
        <w:t xml:space="preserve">ivir en los hogares de refugío </w:t>
      </w:r>
      <w:r w:rsidR="007E34E6" w:rsidRPr="00A70EDC">
        <w:rPr>
          <w:rFonts w:cs="Segoe UI"/>
          <w:sz w:val="24"/>
          <w:szCs w:val="24"/>
        </w:rPr>
        <w:t>acom</w:t>
      </w:r>
      <w:r w:rsidR="00BD6B11">
        <w:rPr>
          <w:rFonts w:cs="Segoe UI"/>
          <w:sz w:val="24"/>
          <w:szCs w:val="24"/>
        </w:rPr>
        <w:t xml:space="preserve">pañadas por sus hijos e hijas, </w:t>
      </w:r>
      <w:r w:rsidR="007E34E6" w:rsidRPr="00A70EDC">
        <w:rPr>
          <w:rFonts w:cs="Segoe UI"/>
          <w:sz w:val="24"/>
          <w:szCs w:val="24"/>
        </w:rPr>
        <w:t xml:space="preserve">siguiendo </w:t>
      </w:r>
      <w:r w:rsidR="00BD6B11">
        <w:rPr>
          <w:rFonts w:cs="Segoe UI"/>
          <w:sz w:val="24"/>
          <w:szCs w:val="24"/>
        </w:rPr>
        <w:t>con su cotidianidad en cuanto a su trabajo y estudio.</w:t>
      </w:r>
      <w:r w:rsidR="00683AE9">
        <w:rPr>
          <w:rFonts w:cs="Segoe UI"/>
          <w:sz w:val="24"/>
          <w:szCs w:val="24"/>
        </w:rPr>
        <w:t xml:space="preserve"> Otro resultado que se observó</w:t>
      </w:r>
      <w:r w:rsidR="007E34E6" w:rsidRPr="00A70EDC">
        <w:rPr>
          <w:rFonts w:cs="Segoe UI"/>
          <w:sz w:val="24"/>
          <w:szCs w:val="24"/>
        </w:rPr>
        <w:t xml:space="preserve"> en algunas participantes en ambas modalidades después de la intervención, </w:t>
      </w:r>
      <w:r w:rsidR="00683AE9">
        <w:rPr>
          <w:rFonts w:cs="Segoe UI"/>
          <w:sz w:val="24"/>
          <w:szCs w:val="24"/>
        </w:rPr>
        <w:t>fue</w:t>
      </w:r>
      <w:r w:rsidR="007E34E6" w:rsidRPr="00A70EDC">
        <w:rPr>
          <w:rFonts w:cs="Segoe UI"/>
          <w:sz w:val="24"/>
          <w:szCs w:val="24"/>
        </w:rPr>
        <w:t xml:space="preserve"> el deseo de ayudar </w:t>
      </w:r>
      <w:r w:rsidR="00683AE9">
        <w:rPr>
          <w:rFonts w:cs="Segoe UI"/>
          <w:sz w:val="24"/>
          <w:szCs w:val="24"/>
        </w:rPr>
        <w:t xml:space="preserve">al agresor para que este cambie. </w:t>
      </w:r>
      <w:r w:rsidR="007E34E6" w:rsidRPr="00A70EDC">
        <w:rPr>
          <w:rFonts w:cs="Segoe UI"/>
          <w:sz w:val="24"/>
          <w:szCs w:val="24"/>
        </w:rPr>
        <w:t>Si bien, las modalidades no abogan por una mirada ‘familista’ que busque preservar a la familia por encima de cualquier consideración, si es necesario identificar una acción institucional que vaya más allá de lo punitivo y que favorezca que el hombre no vuelva a agredir, ya que no hay ninguna institucionalidad que se oriente a favorecer cambios en los agresores”</w:t>
      </w:r>
      <w:r w:rsidR="00756ACE">
        <w:rPr>
          <w:rFonts w:cs="Segoe UI"/>
          <w:sz w:val="24"/>
          <w:szCs w:val="24"/>
        </w:rPr>
        <w:t xml:space="preserve"> (BID, 2017)</w:t>
      </w:r>
      <w:r w:rsidR="007E34E6" w:rsidRPr="00A70EDC">
        <w:rPr>
          <w:rFonts w:cs="Segoe UI"/>
          <w:sz w:val="24"/>
          <w:szCs w:val="24"/>
        </w:rPr>
        <w:t>.</w:t>
      </w:r>
    </w:p>
    <w:p w14:paraId="2267BAD2" w14:textId="77777777" w:rsidR="00A70EDC" w:rsidRPr="00A70EDC" w:rsidRDefault="00A70EDC" w:rsidP="00A70EDC">
      <w:pPr>
        <w:spacing w:after="0" w:line="240" w:lineRule="auto"/>
        <w:jc w:val="both"/>
        <w:rPr>
          <w:rFonts w:cs="Segoe UI"/>
          <w:sz w:val="24"/>
          <w:szCs w:val="24"/>
        </w:rPr>
      </w:pPr>
    </w:p>
    <w:p w14:paraId="0076D7EB" w14:textId="6DD80A0F" w:rsidR="00284ABF" w:rsidRDefault="00284ABF" w:rsidP="00A70EDC">
      <w:pPr>
        <w:spacing w:after="0" w:line="240" w:lineRule="auto"/>
        <w:jc w:val="both"/>
        <w:rPr>
          <w:rFonts w:cs="Segoe UI"/>
          <w:sz w:val="24"/>
          <w:szCs w:val="24"/>
        </w:rPr>
      </w:pPr>
      <w:r w:rsidRPr="00A70EDC">
        <w:rPr>
          <w:rFonts w:cs="Segoe UI"/>
          <w:sz w:val="24"/>
          <w:szCs w:val="24"/>
        </w:rPr>
        <w:t>Así</w:t>
      </w:r>
      <w:r w:rsidR="00BD6B11">
        <w:rPr>
          <w:rFonts w:cs="Segoe UI"/>
          <w:sz w:val="24"/>
          <w:szCs w:val="24"/>
        </w:rPr>
        <w:t xml:space="preserve"> mismo, el BID determinó que, “la violencia contra las mujeres</w:t>
      </w:r>
      <w:r w:rsidRPr="00A70EDC">
        <w:rPr>
          <w:rFonts w:cs="Segoe UI"/>
          <w:sz w:val="24"/>
          <w:szCs w:val="24"/>
        </w:rPr>
        <w:t xml:space="preserve"> no solo tiene consecuencias negativas en la vida de las personas involucradas sino también en las generaciones futuras y en la economía de la región. Las mujeres víctimas pueden sufrir desde lesiones físicas hasta problemas psicológicos graves. Entre tanto, las probabilidades de que sus hijos tengan bajo peso al nacer son 16% mayores, como también lo son las de que estos niños reproduzcan los mismos patrones de violencia en el futuro. En cuanto a los costos económicos, se observa que en la región se registra una disminución del PIB que oscila entre el 1,6 y 3,7% como resultado de la baja productividad, con las consecuencias previsibles en materia de bajos ingresos de las mu</w:t>
      </w:r>
      <w:r w:rsidR="00BD6B11">
        <w:rPr>
          <w:rFonts w:cs="Segoe UI"/>
          <w:sz w:val="24"/>
          <w:szCs w:val="24"/>
        </w:rPr>
        <w:t>jeres víctimas de violencia</w:t>
      </w:r>
      <w:r w:rsidR="00E3055B">
        <w:rPr>
          <w:rFonts w:cs="Segoe UI"/>
          <w:sz w:val="24"/>
          <w:szCs w:val="24"/>
        </w:rPr>
        <w:t xml:space="preserve">” </w:t>
      </w:r>
      <w:r w:rsidR="00756ACE">
        <w:rPr>
          <w:rFonts w:cs="Segoe UI"/>
          <w:sz w:val="24"/>
          <w:szCs w:val="24"/>
        </w:rPr>
        <w:t>(BID, 2017)</w:t>
      </w:r>
      <w:r w:rsidRPr="00A70EDC">
        <w:rPr>
          <w:rFonts w:cs="Segoe UI"/>
          <w:sz w:val="24"/>
          <w:szCs w:val="24"/>
        </w:rPr>
        <w:t>.</w:t>
      </w:r>
    </w:p>
    <w:p w14:paraId="48EE9204" w14:textId="77777777" w:rsidR="00756ACE" w:rsidRDefault="00756ACE" w:rsidP="00A70EDC">
      <w:pPr>
        <w:spacing w:after="0" w:line="240" w:lineRule="auto"/>
        <w:jc w:val="both"/>
        <w:rPr>
          <w:rFonts w:cs="Segoe UI"/>
          <w:sz w:val="24"/>
          <w:szCs w:val="24"/>
        </w:rPr>
      </w:pPr>
    </w:p>
    <w:p w14:paraId="1C639B9C" w14:textId="65524098" w:rsidR="00B94EE4" w:rsidRPr="00F67F7B" w:rsidRDefault="00871B41" w:rsidP="00A70EDC">
      <w:pPr>
        <w:spacing w:after="0" w:line="240" w:lineRule="auto"/>
        <w:jc w:val="both"/>
        <w:rPr>
          <w:sz w:val="24"/>
          <w:szCs w:val="24"/>
        </w:rPr>
      </w:pPr>
      <w:r>
        <w:rPr>
          <w:rFonts w:cs="Segoe UI"/>
          <w:sz w:val="24"/>
          <w:szCs w:val="24"/>
        </w:rPr>
        <w:t>Por otro lado, e</w:t>
      </w:r>
      <w:r w:rsidR="0051427C">
        <w:rPr>
          <w:rFonts w:cs="Segoe UI"/>
          <w:sz w:val="24"/>
          <w:szCs w:val="24"/>
        </w:rPr>
        <w:t xml:space="preserve">n un informe de la </w:t>
      </w:r>
      <w:r w:rsidR="00F56E07" w:rsidRPr="00A70EDC">
        <w:rPr>
          <w:rFonts w:cs="Segoe UI"/>
          <w:sz w:val="24"/>
          <w:szCs w:val="24"/>
        </w:rPr>
        <w:t>Veeduría</w:t>
      </w:r>
      <w:r w:rsidR="00B94EE4" w:rsidRPr="00A70EDC">
        <w:rPr>
          <w:rFonts w:cs="Segoe UI"/>
          <w:sz w:val="24"/>
          <w:szCs w:val="24"/>
        </w:rPr>
        <w:t xml:space="preserve"> Distrital</w:t>
      </w:r>
      <w:r w:rsidR="0051427C">
        <w:rPr>
          <w:rFonts w:cs="Segoe UI"/>
          <w:sz w:val="24"/>
          <w:szCs w:val="24"/>
        </w:rPr>
        <w:t xml:space="preserve"> (2018)</w:t>
      </w:r>
      <w:r w:rsidR="004709D9">
        <w:rPr>
          <w:rFonts w:cs="Segoe UI"/>
          <w:sz w:val="24"/>
          <w:szCs w:val="24"/>
        </w:rPr>
        <w:t xml:space="preserve"> se</w:t>
      </w:r>
      <w:r w:rsidR="00B94EE4" w:rsidRPr="00A70EDC">
        <w:rPr>
          <w:rFonts w:cs="Segoe UI"/>
          <w:sz w:val="24"/>
          <w:szCs w:val="24"/>
        </w:rPr>
        <w:t xml:space="preserve"> evidenció como “</w:t>
      </w:r>
      <w:r w:rsidR="00975D39">
        <w:rPr>
          <w:rFonts w:cs="Segoe UI"/>
          <w:sz w:val="24"/>
          <w:szCs w:val="24"/>
        </w:rPr>
        <w:t>buena” la atención recibida en casas r</w:t>
      </w:r>
      <w:r w:rsidR="00B94EE4" w:rsidRPr="00A70EDC">
        <w:rPr>
          <w:rFonts w:cs="Segoe UI"/>
          <w:sz w:val="24"/>
          <w:szCs w:val="24"/>
        </w:rPr>
        <w:t xml:space="preserve">efugio </w:t>
      </w:r>
      <w:r w:rsidR="00975D39">
        <w:rPr>
          <w:rFonts w:cs="Segoe UI"/>
          <w:sz w:val="24"/>
          <w:szCs w:val="24"/>
        </w:rPr>
        <w:t>con un 53% y “e</w:t>
      </w:r>
      <w:r w:rsidR="00B94EE4" w:rsidRPr="00A70EDC">
        <w:rPr>
          <w:rFonts w:cs="Segoe UI"/>
          <w:sz w:val="24"/>
          <w:szCs w:val="24"/>
        </w:rPr>
        <w:t>xcelente” con un 47% la amabilidad de las servidoras en la prestación y acompañamiento en cada una de las actividades y en el día a día</w:t>
      </w:r>
      <w:r w:rsidR="00975D39">
        <w:rPr>
          <w:rFonts w:cs="Segoe UI"/>
          <w:sz w:val="24"/>
          <w:szCs w:val="24"/>
        </w:rPr>
        <w:t xml:space="preserve"> de las casas r</w:t>
      </w:r>
      <w:r w:rsidR="00C30D85">
        <w:rPr>
          <w:rFonts w:cs="Segoe UI"/>
          <w:sz w:val="24"/>
          <w:szCs w:val="24"/>
        </w:rPr>
        <w:t>efugio. Además, s</w:t>
      </w:r>
      <w:r w:rsidR="001525A0">
        <w:rPr>
          <w:rFonts w:cs="Segoe UI"/>
          <w:sz w:val="24"/>
          <w:szCs w:val="24"/>
        </w:rPr>
        <w:t xml:space="preserve">e encontró </w:t>
      </w:r>
      <w:r w:rsidR="00B94EE4" w:rsidRPr="00A70EDC">
        <w:rPr>
          <w:rFonts w:cs="Segoe UI"/>
          <w:sz w:val="24"/>
          <w:szCs w:val="24"/>
        </w:rPr>
        <w:t>un gran número de casos exitosos de reconstrucción de vidas, de las mujeres víctimas de violencias y del conflicto armado, gracias al trabajo del equipo profesional q</w:t>
      </w:r>
      <w:r w:rsidR="00975D39">
        <w:rPr>
          <w:rFonts w:cs="Segoe UI"/>
          <w:sz w:val="24"/>
          <w:szCs w:val="24"/>
        </w:rPr>
        <w:t>ue presta sus s</w:t>
      </w:r>
      <w:r w:rsidR="001525A0">
        <w:rPr>
          <w:rFonts w:cs="Segoe UI"/>
          <w:sz w:val="24"/>
          <w:szCs w:val="24"/>
        </w:rPr>
        <w:t>ervicios en las Casas R</w:t>
      </w:r>
      <w:r w:rsidR="00B94EE4" w:rsidRPr="00A70EDC">
        <w:rPr>
          <w:rFonts w:cs="Segoe UI"/>
          <w:sz w:val="24"/>
          <w:szCs w:val="24"/>
        </w:rPr>
        <w:t xml:space="preserve">efugio de la Secretaria de la Mujer. </w:t>
      </w:r>
      <w:r w:rsidR="004709D9" w:rsidRPr="00F67F7B">
        <w:rPr>
          <w:rFonts w:cs="Segoe UI"/>
          <w:sz w:val="24"/>
          <w:szCs w:val="24"/>
        </w:rPr>
        <w:t>Cabe mencionar, que s</w:t>
      </w:r>
      <w:r w:rsidR="00B94EE4" w:rsidRPr="00F67F7B">
        <w:rPr>
          <w:rFonts w:cs="Segoe UI"/>
          <w:sz w:val="24"/>
          <w:szCs w:val="24"/>
        </w:rPr>
        <w:t xml:space="preserve">e han atendido desde 2016, 2019 Mujeres, 32 Adultas Mayores, 168 Adolescentes Mujeres, 108 Adolescentes </w:t>
      </w:r>
      <w:r w:rsidR="001525A0" w:rsidRPr="00F67F7B">
        <w:rPr>
          <w:rFonts w:cs="Segoe UI"/>
          <w:sz w:val="24"/>
          <w:szCs w:val="24"/>
        </w:rPr>
        <w:t>Hombres,</w:t>
      </w:r>
      <w:r w:rsidR="00B94EE4" w:rsidRPr="00F67F7B">
        <w:rPr>
          <w:rFonts w:cs="Segoe UI"/>
          <w:sz w:val="24"/>
          <w:szCs w:val="24"/>
        </w:rPr>
        <w:t xml:space="preserve"> 918 Niñas, 992 Niños, 498 Bebés Mujeres, 300 Bebés Hombres, 405 Mujeres Desplazadas, 46 Campesinas, 37 Indígenas, 0 Room, 14 LBTI, 23 Personas con Discapacidad</w:t>
      </w:r>
      <w:r w:rsidR="006262AD" w:rsidRPr="00F67F7B">
        <w:rPr>
          <w:rFonts w:cs="Segoe UI"/>
          <w:sz w:val="24"/>
          <w:szCs w:val="24"/>
        </w:rPr>
        <w:t xml:space="preserve"> (Veeduría Distrital, 2018).</w:t>
      </w:r>
    </w:p>
    <w:p w14:paraId="345572A9" w14:textId="77777777" w:rsidR="00A70EDC" w:rsidRPr="00F67F7B" w:rsidRDefault="00A70EDC" w:rsidP="00A70EDC">
      <w:pPr>
        <w:spacing w:after="0" w:line="240" w:lineRule="auto"/>
        <w:jc w:val="both"/>
        <w:rPr>
          <w:sz w:val="24"/>
          <w:szCs w:val="24"/>
        </w:rPr>
      </w:pPr>
    </w:p>
    <w:p w14:paraId="669A8881" w14:textId="2DD4035E" w:rsidR="00BD33C4" w:rsidRPr="00BD33C4" w:rsidRDefault="00683AE9" w:rsidP="00F17CCE">
      <w:pPr>
        <w:pStyle w:val="NormalWeb"/>
        <w:shd w:val="clear" w:color="auto" w:fill="FFFFFF"/>
        <w:spacing w:before="0" w:beforeAutospacing="0" w:after="0" w:afterAutospacing="0"/>
        <w:jc w:val="both"/>
        <w:rPr>
          <w:rFonts w:asciiTheme="minorHAnsi" w:eastAsiaTheme="minorHAnsi" w:hAnsiTheme="minorHAnsi" w:cs="Segoe UI"/>
          <w:lang w:eastAsia="en-US"/>
        </w:rPr>
      </w:pPr>
      <w:r w:rsidRPr="00F67F7B">
        <w:rPr>
          <w:rFonts w:asciiTheme="minorHAnsi" w:hAnsiTheme="minorHAnsi" w:cs="Segoe UI"/>
        </w:rPr>
        <w:t xml:space="preserve">Lo anterior denota como </w:t>
      </w:r>
      <w:r w:rsidR="00B94EE4" w:rsidRPr="00F67F7B">
        <w:rPr>
          <w:rFonts w:asciiTheme="minorHAnsi" w:hAnsiTheme="minorHAnsi" w:cs="Segoe UI"/>
        </w:rPr>
        <w:t xml:space="preserve">dos experiencias en Colombia han sido positivas para las mujeres atendidas en estos establecimientos, cuestión que permite </w:t>
      </w:r>
      <w:r w:rsidR="00CE500F" w:rsidRPr="00F67F7B">
        <w:rPr>
          <w:rFonts w:asciiTheme="minorHAnsi" w:hAnsiTheme="minorHAnsi" w:cs="Segoe UI"/>
        </w:rPr>
        <w:t>generar una réplica a nivel nacional, haciendo un proceso iterativo para mejorar los procesos de atención las víctimas de la violencia de género.</w:t>
      </w:r>
      <w:r w:rsidR="00975D39" w:rsidRPr="00F67F7B">
        <w:rPr>
          <w:rFonts w:asciiTheme="minorHAnsi" w:hAnsiTheme="minorHAnsi" w:cs="Segoe UI"/>
        </w:rPr>
        <w:t xml:space="preserve"> </w:t>
      </w:r>
      <w:r w:rsidR="00BD33C4" w:rsidRPr="00F67F7B">
        <w:rPr>
          <w:rFonts w:asciiTheme="minorHAnsi" w:eastAsiaTheme="minorHAnsi" w:hAnsiTheme="minorHAnsi" w:cs="Segoe UI"/>
          <w:lang w:eastAsia="en-US"/>
        </w:rPr>
        <w:t>Para las mujeres que no tienen redes de</w:t>
      </w:r>
      <w:r w:rsidR="00975D39" w:rsidRPr="00F67F7B">
        <w:rPr>
          <w:rFonts w:asciiTheme="minorHAnsi" w:eastAsiaTheme="minorHAnsi" w:hAnsiTheme="minorHAnsi" w:cs="Segoe UI"/>
          <w:lang w:eastAsia="en-US"/>
        </w:rPr>
        <w:t xml:space="preserve"> apoyo, las </w:t>
      </w:r>
      <w:r w:rsidR="008F589F" w:rsidRPr="00F67F7B">
        <w:rPr>
          <w:rFonts w:asciiTheme="minorHAnsi" w:eastAsiaTheme="minorHAnsi" w:hAnsiTheme="minorHAnsi" w:cs="Segoe UI"/>
          <w:lang w:eastAsia="en-US"/>
        </w:rPr>
        <w:t>Casas de Refugio</w:t>
      </w:r>
      <w:r w:rsidR="00975D39" w:rsidRPr="00F67F7B">
        <w:rPr>
          <w:rFonts w:asciiTheme="minorHAnsi" w:eastAsiaTheme="minorHAnsi" w:hAnsiTheme="minorHAnsi" w:cs="Segoe UI"/>
          <w:lang w:eastAsia="en-US"/>
        </w:rPr>
        <w:t xml:space="preserve"> las </w:t>
      </w:r>
      <w:r w:rsidR="00BD33C4" w:rsidRPr="00F67F7B">
        <w:rPr>
          <w:rFonts w:asciiTheme="minorHAnsi" w:eastAsiaTheme="minorHAnsi" w:hAnsiTheme="minorHAnsi" w:cs="Segoe UI"/>
          <w:lang w:eastAsia="en-US"/>
        </w:rPr>
        <w:t>protegen de la violencia y de las presiones</w:t>
      </w:r>
      <w:r w:rsidR="00BD33C4" w:rsidRPr="009E0637">
        <w:rPr>
          <w:rFonts w:asciiTheme="minorHAnsi" w:eastAsiaTheme="minorHAnsi" w:hAnsiTheme="minorHAnsi" w:cs="Segoe UI"/>
          <w:lang w:eastAsia="en-US"/>
        </w:rPr>
        <w:t xml:space="preserve"> sociales. Es </w:t>
      </w:r>
      <w:r w:rsidR="00975D39" w:rsidRPr="009E0637">
        <w:rPr>
          <w:rFonts w:asciiTheme="minorHAnsi" w:eastAsiaTheme="minorHAnsi" w:hAnsiTheme="minorHAnsi" w:cs="Segoe UI"/>
          <w:lang w:eastAsia="en-US"/>
        </w:rPr>
        <w:t xml:space="preserve">un </w:t>
      </w:r>
      <w:r w:rsidR="00BD33C4" w:rsidRPr="009E0637">
        <w:rPr>
          <w:rFonts w:asciiTheme="minorHAnsi" w:eastAsiaTheme="minorHAnsi" w:hAnsiTheme="minorHAnsi" w:cs="Segoe UI"/>
          <w:lang w:eastAsia="en-US"/>
        </w:rPr>
        <w:t>espacio de seguridad y paz, donde pueden iniciar procesos de autonomía y empoderamiento</w:t>
      </w:r>
      <w:r w:rsidR="00F17CCE" w:rsidRPr="009E0637">
        <w:rPr>
          <w:rFonts w:asciiTheme="minorHAnsi" w:hAnsiTheme="minorHAnsi" w:cs="Segoe UI"/>
        </w:rPr>
        <w:t xml:space="preserve"> </w:t>
      </w:r>
      <w:r w:rsidR="00F17CCE" w:rsidRPr="009E0637">
        <w:rPr>
          <w:rFonts w:asciiTheme="minorHAnsi" w:eastAsiaTheme="minorHAnsi" w:hAnsiTheme="minorHAnsi" w:cs="Segoe UI"/>
          <w:lang w:eastAsia="en-US"/>
        </w:rPr>
        <w:t>(ACNUR, 2012).</w:t>
      </w:r>
      <w:r w:rsidR="005F0E66" w:rsidRPr="009E0637">
        <w:rPr>
          <w:rFonts w:asciiTheme="minorHAnsi" w:eastAsiaTheme="minorHAnsi" w:hAnsiTheme="minorHAnsi" w:cs="Segoe UI"/>
          <w:lang w:eastAsia="en-US"/>
        </w:rPr>
        <w:t xml:space="preserve"> “</w:t>
      </w:r>
      <w:r w:rsidR="00BD33C4" w:rsidRPr="009E0637">
        <w:rPr>
          <w:rFonts w:asciiTheme="minorHAnsi" w:eastAsiaTheme="minorHAnsi" w:hAnsiTheme="minorHAnsi" w:cs="Segoe UI"/>
          <w:lang w:eastAsia="en-US"/>
        </w:rPr>
        <w:t xml:space="preserve">Las </w:t>
      </w:r>
      <w:r w:rsidR="008F589F">
        <w:rPr>
          <w:rFonts w:asciiTheme="minorHAnsi" w:eastAsiaTheme="minorHAnsi" w:hAnsiTheme="minorHAnsi" w:cs="Segoe UI"/>
          <w:lang w:eastAsia="en-US"/>
        </w:rPr>
        <w:t>Casas de Refugio</w:t>
      </w:r>
      <w:r w:rsidR="00BD33C4" w:rsidRPr="009E0637">
        <w:rPr>
          <w:rFonts w:asciiTheme="minorHAnsi" w:eastAsiaTheme="minorHAnsi" w:hAnsiTheme="minorHAnsi" w:cs="Segoe UI"/>
          <w:lang w:eastAsia="en-US"/>
        </w:rPr>
        <w:t xml:space="preserve"> pe</w:t>
      </w:r>
      <w:r w:rsidR="00CB5304">
        <w:rPr>
          <w:rFonts w:asciiTheme="minorHAnsi" w:eastAsiaTheme="minorHAnsi" w:hAnsiTheme="minorHAnsi" w:cs="Segoe UI"/>
          <w:lang w:eastAsia="en-US"/>
        </w:rPr>
        <w:t>r</w:t>
      </w:r>
      <w:r w:rsidR="00BD33C4" w:rsidRPr="009E0637">
        <w:rPr>
          <w:rFonts w:asciiTheme="minorHAnsi" w:eastAsiaTheme="minorHAnsi" w:hAnsiTheme="minorHAnsi" w:cs="Segoe UI"/>
          <w:lang w:eastAsia="en-US"/>
        </w:rPr>
        <w:t>miten restituir derechos, lo cual implica acoger con calidez a mujeres, hijos e hijas sin importar la hora, atender emergencias, buscar soluciones y recursos inmediatos, transmitir la esperanza y confianza de no estar sola, luchar contra prejuicios y entablar puentes para que este nuevo comienzo sea posible</w:t>
      </w:r>
      <w:r w:rsidR="005F0E66" w:rsidRPr="009E0637">
        <w:rPr>
          <w:rFonts w:asciiTheme="minorHAnsi" w:eastAsiaTheme="minorHAnsi" w:hAnsiTheme="minorHAnsi" w:cs="Segoe UI"/>
          <w:lang w:eastAsia="en-US"/>
        </w:rPr>
        <w:t>”</w:t>
      </w:r>
      <w:r w:rsidR="00F17CCE" w:rsidRPr="009E0637">
        <w:rPr>
          <w:rFonts w:asciiTheme="minorHAnsi" w:eastAsiaTheme="minorHAnsi" w:hAnsiTheme="minorHAnsi" w:cs="Segoe UI"/>
          <w:lang w:eastAsia="en-US"/>
        </w:rPr>
        <w:t xml:space="preserve"> (ACNUR, 2012).</w:t>
      </w:r>
    </w:p>
    <w:p w14:paraId="7265FA2C" w14:textId="77777777" w:rsidR="003916E0" w:rsidRDefault="003916E0" w:rsidP="00756ACE">
      <w:pPr>
        <w:spacing w:after="0" w:line="240" w:lineRule="auto"/>
        <w:jc w:val="both"/>
        <w:rPr>
          <w:rFonts w:cs="Segoe UI"/>
          <w:sz w:val="24"/>
          <w:szCs w:val="24"/>
        </w:rPr>
      </w:pPr>
    </w:p>
    <w:p w14:paraId="595C1313" w14:textId="4D28C7E7" w:rsidR="009B6EF3" w:rsidRDefault="003E1C78" w:rsidP="00756ACE">
      <w:pPr>
        <w:spacing w:after="0" w:line="240" w:lineRule="auto"/>
        <w:jc w:val="both"/>
        <w:rPr>
          <w:rFonts w:cs="Segoe UI"/>
          <w:sz w:val="24"/>
          <w:szCs w:val="24"/>
        </w:rPr>
      </w:pPr>
      <w:r>
        <w:rPr>
          <w:rFonts w:cs="Segoe UI"/>
          <w:sz w:val="24"/>
          <w:szCs w:val="24"/>
        </w:rPr>
        <w:t xml:space="preserve">Aunque </w:t>
      </w:r>
      <w:r w:rsidR="003916E0">
        <w:rPr>
          <w:rFonts w:cs="Segoe UI"/>
          <w:sz w:val="24"/>
          <w:szCs w:val="24"/>
        </w:rPr>
        <w:t xml:space="preserve">se vislumbran avances significativos en algunas ciudades del país, </w:t>
      </w:r>
      <w:r w:rsidR="00DA549F" w:rsidRPr="00A70EDC">
        <w:rPr>
          <w:rFonts w:cs="Segoe UI"/>
          <w:sz w:val="24"/>
          <w:szCs w:val="24"/>
        </w:rPr>
        <w:t>los delitos relacionados con violencia en</w:t>
      </w:r>
      <w:r w:rsidR="003916E0">
        <w:rPr>
          <w:rFonts w:cs="Segoe UI"/>
          <w:sz w:val="24"/>
          <w:szCs w:val="24"/>
        </w:rPr>
        <w:t xml:space="preserve"> contra de la mujer en </w:t>
      </w:r>
      <w:r w:rsidR="000E42EB">
        <w:rPr>
          <w:rFonts w:cs="Segoe UI"/>
          <w:sz w:val="24"/>
          <w:szCs w:val="24"/>
        </w:rPr>
        <w:t>Colombia denotan una clara neces</w:t>
      </w:r>
      <w:r w:rsidR="003916E0">
        <w:rPr>
          <w:rFonts w:cs="Segoe UI"/>
          <w:sz w:val="24"/>
          <w:szCs w:val="24"/>
        </w:rPr>
        <w:t>idad de ahondar en esfuerzo</w:t>
      </w:r>
      <w:r w:rsidR="00F17CCE">
        <w:rPr>
          <w:rFonts w:cs="Segoe UI"/>
          <w:sz w:val="24"/>
          <w:szCs w:val="24"/>
        </w:rPr>
        <w:t>s</w:t>
      </w:r>
      <w:r w:rsidR="00F67F7B">
        <w:rPr>
          <w:rFonts w:cs="Segoe UI"/>
          <w:sz w:val="24"/>
          <w:szCs w:val="24"/>
        </w:rPr>
        <w:t xml:space="preserve"> en todo el territorio nacional, </w:t>
      </w:r>
      <w:r w:rsidR="003916E0">
        <w:rPr>
          <w:rFonts w:cs="Segoe UI"/>
          <w:sz w:val="24"/>
          <w:szCs w:val="24"/>
        </w:rPr>
        <w:t>que permitan atacar</w:t>
      </w:r>
      <w:r>
        <w:rPr>
          <w:rFonts w:cs="Segoe UI"/>
          <w:sz w:val="24"/>
          <w:szCs w:val="24"/>
        </w:rPr>
        <w:t xml:space="preserve"> este</w:t>
      </w:r>
      <w:r w:rsidR="003916E0">
        <w:rPr>
          <w:rFonts w:cs="Segoe UI"/>
          <w:sz w:val="24"/>
          <w:szCs w:val="24"/>
        </w:rPr>
        <w:t xml:space="preserve"> flajelo que tanto afecta a nuestra sociedad. </w:t>
      </w:r>
    </w:p>
    <w:p w14:paraId="3C54B551" w14:textId="77777777" w:rsidR="00A70EDC" w:rsidRPr="00A70EDC" w:rsidRDefault="00A70EDC" w:rsidP="00A70EDC">
      <w:pPr>
        <w:spacing w:after="0" w:line="240" w:lineRule="auto"/>
        <w:rPr>
          <w:rFonts w:cs="Segoe UI"/>
          <w:sz w:val="24"/>
          <w:szCs w:val="24"/>
        </w:rPr>
      </w:pPr>
    </w:p>
    <w:p w14:paraId="18BCB01B" w14:textId="77777777" w:rsidR="00DA549F" w:rsidRPr="00590FED" w:rsidRDefault="00DA549F" w:rsidP="00A70EDC">
      <w:pPr>
        <w:spacing w:after="0" w:line="240" w:lineRule="auto"/>
        <w:rPr>
          <w:rFonts w:cs="Segoe UI"/>
          <w:b/>
          <w:sz w:val="24"/>
          <w:szCs w:val="24"/>
        </w:rPr>
      </w:pPr>
      <w:r w:rsidRPr="00590FED">
        <w:rPr>
          <w:rFonts w:cs="Segoe UI"/>
          <w:b/>
          <w:sz w:val="24"/>
          <w:szCs w:val="24"/>
        </w:rPr>
        <w:t>Tabla 1. Delitos sexuales contra mujeres (por mes).</w:t>
      </w:r>
    </w:p>
    <w:p w14:paraId="19BCC0D2" w14:textId="77777777" w:rsidR="00A70EDC" w:rsidRPr="00A70EDC" w:rsidRDefault="00A70EDC" w:rsidP="00A70EDC">
      <w:pPr>
        <w:spacing w:after="0" w:line="240" w:lineRule="auto"/>
        <w:rPr>
          <w:rFonts w:cs="Segoe UI"/>
          <w:sz w:val="24"/>
          <w:szCs w:val="24"/>
        </w:rPr>
      </w:pPr>
    </w:p>
    <w:tbl>
      <w:tblPr>
        <w:tblW w:w="0" w:type="auto"/>
        <w:jc w:val="center"/>
        <w:tblCellMar>
          <w:left w:w="70" w:type="dxa"/>
          <w:right w:w="70" w:type="dxa"/>
        </w:tblCellMar>
        <w:tblLook w:val="04A0" w:firstRow="1" w:lastRow="0" w:firstColumn="1" w:lastColumn="0" w:noHBand="0" w:noVBand="1"/>
      </w:tblPr>
      <w:tblGrid>
        <w:gridCol w:w="1351"/>
        <w:gridCol w:w="1410"/>
        <w:gridCol w:w="1410"/>
        <w:gridCol w:w="1410"/>
        <w:gridCol w:w="1397"/>
      </w:tblGrid>
      <w:tr w:rsidR="00DA549F" w:rsidRPr="00A70EDC" w14:paraId="5936DC9B" w14:textId="77777777" w:rsidTr="00DA549F">
        <w:trPr>
          <w:trHeight w:val="30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793DF6ED"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Delitos sexuales contra mujeres (por mes)</w:t>
            </w:r>
          </w:p>
        </w:tc>
      </w:tr>
      <w:tr w:rsidR="00DA549F" w:rsidRPr="00A70EDC" w14:paraId="29BE0538" w14:textId="77777777" w:rsidTr="00DA549F">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DDEBF7"/>
            <w:noWrap/>
            <w:vAlign w:val="center"/>
            <w:hideMark/>
          </w:tcPr>
          <w:p w14:paraId="28B9FF8D"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Mes</w:t>
            </w:r>
          </w:p>
        </w:tc>
        <w:tc>
          <w:tcPr>
            <w:tcW w:w="0" w:type="auto"/>
            <w:tcBorders>
              <w:top w:val="nil"/>
              <w:left w:val="nil"/>
              <w:bottom w:val="single" w:sz="4" w:space="0" w:color="auto"/>
              <w:right w:val="single" w:sz="4" w:space="0" w:color="auto"/>
            </w:tcBorders>
            <w:shd w:val="clear" w:color="000000" w:fill="DDEBF7"/>
            <w:noWrap/>
            <w:vAlign w:val="center"/>
            <w:hideMark/>
          </w:tcPr>
          <w:p w14:paraId="028D8484"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2016</w:t>
            </w:r>
          </w:p>
        </w:tc>
        <w:tc>
          <w:tcPr>
            <w:tcW w:w="0" w:type="auto"/>
            <w:tcBorders>
              <w:top w:val="nil"/>
              <w:left w:val="nil"/>
              <w:bottom w:val="single" w:sz="4" w:space="0" w:color="auto"/>
              <w:right w:val="single" w:sz="4" w:space="0" w:color="auto"/>
            </w:tcBorders>
            <w:shd w:val="clear" w:color="000000" w:fill="DDEBF7"/>
            <w:noWrap/>
            <w:vAlign w:val="center"/>
            <w:hideMark/>
          </w:tcPr>
          <w:p w14:paraId="0A216997"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2017</w:t>
            </w:r>
          </w:p>
        </w:tc>
        <w:tc>
          <w:tcPr>
            <w:tcW w:w="0" w:type="auto"/>
            <w:tcBorders>
              <w:top w:val="nil"/>
              <w:left w:val="nil"/>
              <w:bottom w:val="single" w:sz="4" w:space="0" w:color="auto"/>
              <w:right w:val="single" w:sz="4" w:space="0" w:color="auto"/>
            </w:tcBorders>
            <w:shd w:val="clear" w:color="000000" w:fill="DDEBF7"/>
            <w:noWrap/>
            <w:vAlign w:val="center"/>
            <w:hideMark/>
          </w:tcPr>
          <w:p w14:paraId="3EDC6AB9"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2018</w:t>
            </w:r>
          </w:p>
        </w:tc>
        <w:tc>
          <w:tcPr>
            <w:tcW w:w="0" w:type="auto"/>
            <w:tcBorders>
              <w:top w:val="nil"/>
              <w:left w:val="nil"/>
              <w:bottom w:val="single" w:sz="4" w:space="0" w:color="auto"/>
              <w:right w:val="single" w:sz="4" w:space="0" w:color="auto"/>
            </w:tcBorders>
            <w:shd w:val="clear" w:color="000000" w:fill="DDEBF7"/>
            <w:noWrap/>
            <w:vAlign w:val="center"/>
            <w:hideMark/>
          </w:tcPr>
          <w:p w14:paraId="28F713C4"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2019*</w:t>
            </w:r>
          </w:p>
        </w:tc>
      </w:tr>
      <w:tr w:rsidR="00DA549F" w:rsidRPr="00A70EDC" w14:paraId="00454B4E" w14:textId="77777777" w:rsidTr="00DA549F">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79DB05F7" w14:textId="77777777" w:rsidR="00DA549F" w:rsidRPr="00A70EDC" w:rsidRDefault="00DA549F" w:rsidP="00A70EDC">
            <w:pPr>
              <w:spacing w:after="0" w:line="240" w:lineRule="auto"/>
              <w:rPr>
                <w:rFonts w:eastAsia="Times New Roman" w:cs="Segoe UI"/>
                <w:b/>
                <w:bCs/>
                <w:color w:val="000000"/>
                <w:sz w:val="24"/>
                <w:szCs w:val="24"/>
                <w:lang w:eastAsia="es-CO"/>
              </w:rPr>
            </w:pPr>
          </w:p>
        </w:tc>
        <w:tc>
          <w:tcPr>
            <w:tcW w:w="0" w:type="auto"/>
            <w:gridSpan w:val="4"/>
            <w:tcBorders>
              <w:top w:val="single" w:sz="4" w:space="0" w:color="auto"/>
              <w:left w:val="nil"/>
              <w:bottom w:val="single" w:sz="4" w:space="0" w:color="auto"/>
              <w:right w:val="single" w:sz="4" w:space="0" w:color="auto"/>
            </w:tcBorders>
            <w:shd w:val="clear" w:color="000000" w:fill="DDEBF7"/>
            <w:vAlign w:val="center"/>
            <w:hideMark/>
          </w:tcPr>
          <w:p w14:paraId="6280BFA7"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Casos</w:t>
            </w:r>
          </w:p>
        </w:tc>
      </w:tr>
      <w:tr w:rsidR="00DA549F" w:rsidRPr="00A70EDC" w14:paraId="20F0C724"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9672"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Enero</w:t>
            </w:r>
          </w:p>
        </w:tc>
        <w:tc>
          <w:tcPr>
            <w:tcW w:w="0" w:type="auto"/>
            <w:tcBorders>
              <w:top w:val="nil"/>
              <w:left w:val="nil"/>
              <w:bottom w:val="single" w:sz="4" w:space="0" w:color="auto"/>
              <w:right w:val="single" w:sz="4" w:space="0" w:color="auto"/>
            </w:tcBorders>
            <w:shd w:val="clear" w:color="auto" w:fill="auto"/>
            <w:noWrap/>
            <w:vAlign w:val="bottom"/>
            <w:hideMark/>
          </w:tcPr>
          <w:p w14:paraId="63A68C93"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1.735 </w:t>
            </w:r>
          </w:p>
        </w:tc>
        <w:tc>
          <w:tcPr>
            <w:tcW w:w="0" w:type="auto"/>
            <w:tcBorders>
              <w:top w:val="nil"/>
              <w:left w:val="nil"/>
              <w:bottom w:val="single" w:sz="4" w:space="0" w:color="auto"/>
              <w:right w:val="single" w:sz="4" w:space="0" w:color="auto"/>
            </w:tcBorders>
            <w:shd w:val="clear" w:color="auto" w:fill="auto"/>
            <w:noWrap/>
            <w:vAlign w:val="bottom"/>
            <w:hideMark/>
          </w:tcPr>
          <w:p w14:paraId="076BC0B1"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1.980 </w:t>
            </w:r>
          </w:p>
        </w:tc>
        <w:tc>
          <w:tcPr>
            <w:tcW w:w="0" w:type="auto"/>
            <w:tcBorders>
              <w:top w:val="nil"/>
              <w:left w:val="nil"/>
              <w:bottom w:val="single" w:sz="4" w:space="0" w:color="auto"/>
              <w:right w:val="single" w:sz="4" w:space="0" w:color="auto"/>
            </w:tcBorders>
            <w:shd w:val="clear" w:color="auto" w:fill="auto"/>
            <w:noWrap/>
            <w:vAlign w:val="bottom"/>
            <w:hideMark/>
          </w:tcPr>
          <w:p w14:paraId="4BCBFF3F"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2.569 </w:t>
            </w:r>
          </w:p>
        </w:tc>
        <w:tc>
          <w:tcPr>
            <w:tcW w:w="0" w:type="auto"/>
            <w:tcBorders>
              <w:top w:val="nil"/>
              <w:left w:val="nil"/>
              <w:bottom w:val="single" w:sz="4" w:space="0" w:color="auto"/>
              <w:right w:val="single" w:sz="4" w:space="0" w:color="auto"/>
            </w:tcBorders>
            <w:shd w:val="clear" w:color="auto" w:fill="auto"/>
            <w:noWrap/>
            <w:vAlign w:val="bottom"/>
            <w:hideMark/>
          </w:tcPr>
          <w:p w14:paraId="6C0BEF86"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1.836 </w:t>
            </w:r>
          </w:p>
        </w:tc>
      </w:tr>
      <w:tr w:rsidR="00DA549F" w:rsidRPr="00A70EDC" w14:paraId="268BCFA2"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47370"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Febrero</w:t>
            </w:r>
          </w:p>
        </w:tc>
        <w:tc>
          <w:tcPr>
            <w:tcW w:w="0" w:type="auto"/>
            <w:tcBorders>
              <w:top w:val="nil"/>
              <w:left w:val="nil"/>
              <w:bottom w:val="single" w:sz="4" w:space="0" w:color="auto"/>
              <w:right w:val="single" w:sz="4" w:space="0" w:color="auto"/>
            </w:tcBorders>
            <w:shd w:val="clear" w:color="auto" w:fill="auto"/>
            <w:noWrap/>
            <w:vAlign w:val="bottom"/>
            <w:hideMark/>
          </w:tcPr>
          <w:p w14:paraId="3B9D74D7"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1.716 </w:t>
            </w:r>
          </w:p>
        </w:tc>
        <w:tc>
          <w:tcPr>
            <w:tcW w:w="0" w:type="auto"/>
            <w:tcBorders>
              <w:top w:val="nil"/>
              <w:left w:val="nil"/>
              <w:bottom w:val="single" w:sz="4" w:space="0" w:color="auto"/>
              <w:right w:val="single" w:sz="4" w:space="0" w:color="auto"/>
            </w:tcBorders>
            <w:shd w:val="clear" w:color="auto" w:fill="auto"/>
            <w:noWrap/>
            <w:vAlign w:val="bottom"/>
            <w:hideMark/>
          </w:tcPr>
          <w:p w14:paraId="22983E30"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1.848 </w:t>
            </w:r>
          </w:p>
        </w:tc>
        <w:tc>
          <w:tcPr>
            <w:tcW w:w="0" w:type="auto"/>
            <w:tcBorders>
              <w:top w:val="nil"/>
              <w:left w:val="nil"/>
              <w:bottom w:val="single" w:sz="4" w:space="0" w:color="auto"/>
              <w:right w:val="single" w:sz="4" w:space="0" w:color="auto"/>
            </w:tcBorders>
            <w:shd w:val="clear" w:color="auto" w:fill="auto"/>
            <w:noWrap/>
            <w:vAlign w:val="bottom"/>
            <w:hideMark/>
          </w:tcPr>
          <w:p w14:paraId="4596885C"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2.275 </w:t>
            </w:r>
          </w:p>
        </w:tc>
        <w:tc>
          <w:tcPr>
            <w:tcW w:w="0" w:type="auto"/>
            <w:tcBorders>
              <w:top w:val="nil"/>
              <w:left w:val="nil"/>
              <w:bottom w:val="single" w:sz="4" w:space="0" w:color="auto"/>
              <w:right w:val="single" w:sz="4" w:space="0" w:color="auto"/>
            </w:tcBorders>
            <w:shd w:val="clear" w:color="auto" w:fill="auto"/>
            <w:noWrap/>
            <w:vAlign w:val="bottom"/>
            <w:hideMark/>
          </w:tcPr>
          <w:p w14:paraId="3AFA11DB"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1.936 </w:t>
            </w:r>
          </w:p>
        </w:tc>
      </w:tr>
      <w:tr w:rsidR="00DA549F" w:rsidRPr="00A70EDC" w14:paraId="03D5F7E1"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A941DB"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Marzo</w:t>
            </w:r>
          </w:p>
        </w:tc>
        <w:tc>
          <w:tcPr>
            <w:tcW w:w="0" w:type="auto"/>
            <w:tcBorders>
              <w:top w:val="nil"/>
              <w:left w:val="nil"/>
              <w:bottom w:val="single" w:sz="4" w:space="0" w:color="auto"/>
              <w:right w:val="single" w:sz="4" w:space="0" w:color="auto"/>
            </w:tcBorders>
            <w:shd w:val="clear" w:color="auto" w:fill="auto"/>
            <w:noWrap/>
            <w:vAlign w:val="bottom"/>
            <w:hideMark/>
          </w:tcPr>
          <w:p w14:paraId="64505DC0"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1.765 </w:t>
            </w:r>
          </w:p>
        </w:tc>
        <w:tc>
          <w:tcPr>
            <w:tcW w:w="0" w:type="auto"/>
            <w:tcBorders>
              <w:top w:val="nil"/>
              <w:left w:val="nil"/>
              <w:bottom w:val="single" w:sz="4" w:space="0" w:color="auto"/>
              <w:right w:val="single" w:sz="4" w:space="0" w:color="auto"/>
            </w:tcBorders>
            <w:shd w:val="clear" w:color="auto" w:fill="auto"/>
            <w:noWrap/>
            <w:vAlign w:val="bottom"/>
            <w:hideMark/>
          </w:tcPr>
          <w:p w14:paraId="7A297DDE"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1.964 </w:t>
            </w:r>
          </w:p>
        </w:tc>
        <w:tc>
          <w:tcPr>
            <w:tcW w:w="0" w:type="auto"/>
            <w:tcBorders>
              <w:top w:val="nil"/>
              <w:left w:val="nil"/>
              <w:bottom w:val="single" w:sz="4" w:space="0" w:color="auto"/>
              <w:right w:val="single" w:sz="4" w:space="0" w:color="auto"/>
            </w:tcBorders>
            <w:shd w:val="clear" w:color="auto" w:fill="auto"/>
            <w:noWrap/>
            <w:vAlign w:val="bottom"/>
            <w:hideMark/>
          </w:tcPr>
          <w:p w14:paraId="24CE95CD"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2.457 </w:t>
            </w:r>
          </w:p>
        </w:tc>
        <w:tc>
          <w:tcPr>
            <w:tcW w:w="0" w:type="auto"/>
            <w:tcBorders>
              <w:top w:val="nil"/>
              <w:left w:val="nil"/>
              <w:bottom w:val="single" w:sz="4" w:space="0" w:color="auto"/>
              <w:right w:val="single" w:sz="4" w:space="0" w:color="auto"/>
            </w:tcBorders>
            <w:shd w:val="clear" w:color="auto" w:fill="auto"/>
            <w:noWrap/>
            <w:vAlign w:val="bottom"/>
            <w:hideMark/>
          </w:tcPr>
          <w:p w14:paraId="24559F88"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2.240 </w:t>
            </w:r>
          </w:p>
        </w:tc>
      </w:tr>
      <w:tr w:rsidR="00DA549F" w:rsidRPr="00A70EDC" w14:paraId="57234AE2"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93338D"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Abril</w:t>
            </w:r>
          </w:p>
        </w:tc>
        <w:tc>
          <w:tcPr>
            <w:tcW w:w="0" w:type="auto"/>
            <w:tcBorders>
              <w:top w:val="nil"/>
              <w:left w:val="nil"/>
              <w:bottom w:val="single" w:sz="4" w:space="0" w:color="auto"/>
              <w:right w:val="single" w:sz="4" w:space="0" w:color="auto"/>
            </w:tcBorders>
            <w:shd w:val="clear" w:color="auto" w:fill="auto"/>
            <w:noWrap/>
            <w:vAlign w:val="bottom"/>
            <w:hideMark/>
          </w:tcPr>
          <w:p w14:paraId="242D86A2"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1.674 </w:t>
            </w:r>
          </w:p>
        </w:tc>
        <w:tc>
          <w:tcPr>
            <w:tcW w:w="0" w:type="auto"/>
            <w:tcBorders>
              <w:top w:val="nil"/>
              <w:left w:val="nil"/>
              <w:bottom w:val="single" w:sz="4" w:space="0" w:color="auto"/>
              <w:right w:val="single" w:sz="4" w:space="0" w:color="auto"/>
            </w:tcBorders>
            <w:shd w:val="clear" w:color="auto" w:fill="auto"/>
            <w:noWrap/>
            <w:vAlign w:val="bottom"/>
            <w:hideMark/>
          </w:tcPr>
          <w:p w14:paraId="0192C999"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1.850 </w:t>
            </w:r>
          </w:p>
        </w:tc>
        <w:tc>
          <w:tcPr>
            <w:tcW w:w="0" w:type="auto"/>
            <w:tcBorders>
              <w:top w:val="nil"/>
              <w:left w:val="nil"/>
              <w:bottom w:val="single" w:sz="4" w:space="0" w:color="auto"/>
              <w:right w:val="single" w:sz="4" w:space="0" w:color="auto"/>
            </w:tcBorders>
            <w:shd w:val="clear" w:color="auto" w:fill="auto"/>
            <w:noWrap/>
            <w:vAlign w:val="bottom"/>
            <w:hideMark/>
          </w:tcPr>
          <w:p w14:paraId="774CB6C4"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2.649 </w:t>
            </w:r>
          </w:p>
        </w:tc>
        <w:tc>
          <w:tcPr>
            <w:tcW w:w="0" w:type="auto"/>
            <w:tcBorders>
              <w:top w:val="nil"/>
              <w:left w:val="nil"/>
              <w:bottom w:val="single" w:sz="4" w:space="0" w:color="auto"/>
              <w:right w:val="single" w:sz="4" w:space="0" w:color="auto"/>
            </w:tcBorders>
            <w:shd w:val="clear" w:color="auto" w:fill="auto"/>
            <w:noWrap/>
            <w:vAlign w:val="bottom"/>
            <w:hideMark/>
          </w:tcPr>
          <w:p w14:paraId="550C6248"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2.046 </w:t>
            </w:r>
          </w:p>
        </w:tc>
      </w:tr>
      <w:tr w:rsidR="00DA549F" w:rsidRPr="00A70EDC" w14:paraId="6F5BB0EA"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C9B10"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Mayo</w:t>
            </w:r>
          </w:p>
        </w:tc>
        <w:tc>
          <w:tcPr>
            <w:tcW w:w="0" w:type="auto"/>
            <w:tcBorders>
              <w:top w:val="nil"/>
              <w:left w:val="nil"/>
              <w:bottom w:val="single" w:sz="4" w:space="0" w:color="auto"/>
              <w:right w:val="single" w:sz="4" w:space="0" w:color="auto"/>
            </w:tcBorders>
            <w:shd w:val="clear" w:color="auto" w:fill="auto"/>
            <w:noWrap/>
            <w:vAlign w:val="bottom"/>
            <w:hideMark/>
          </w:tcPr>
          <w:p w14:paraId="18D5A249"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1.777 </w:t>
            </w:r>
          </w:p>
        </w:tc>
        <w:tc>
          <w:tcPr>
            <w:tcW w:w="0" w:type="auto"/>
            <w:tcBorders>
              <w:top w:val="nil"/>
              <w:left w:val="nil"/>
              <w:bottom w:val="single" w:sz="4" w:space="0" w:color="auto"/>
              <w:right w:val="single" w:sz="4" w:space="0" w:color="auto"/>
            </w:tcBorders>
            <w:shd w:val="clear" w:color="auto" w:fill="auto"/>
            <w:noWrap/>
            <w:vAlign w:val="bottom"/>
            <w:hideMark/>
          </w:tcPr>
          <w:p w14:paraId="56BF8C88"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2.168 </w:t>
            </w:r>
          </w:p>
        </w:tc>
        <w:tc>
          <w:tcPr>
            <w:tcW w:w="0" w:type="auto"/>
            <w:tcBorders>
              <w:top w:val="nil"/>
              <w:left w:val="nil"/>
              <w:bottom w:val="single" w:sz="4" w:space="0" w:color="auto"/>
              <w:right w:val="single" w:sz="4" w:space="0" w:color="auto"/>
            </w:tcBorders>
            <w:shd w:val="clear" w:color="auto" w:fill="auto"/>
            <w:noWrap/>
            <w:vAlign w:val="bottom"/>
            <w:hideMark/>
          </w:tcPr>
          <w:p w14:paraId="0D7F1839"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2.683 </w:t>
            </w:r>
          </w:p>
        </w:tc>
        <w:tc>
          <w:tcPr>
            <w:tcW w:w="0" w:type="auto"/>
            <w:tcBorders>
              <w:top w:val="nil"/>
              <w:left w:val="nil"/>
              <w:bottom w:val="single" w:sz="4" w:space="0" w:color="auto"/>
              <w:right w:val="single" w:sz="4" w:space="0" w:color="auto"/>
            </w:tcBorders>
            <w:shd w:val="clear" w:color="auto" w:fill="auto"/>
            <w:noWrap/>
            <w:vAlign w:val="bottom"/>
            <w:hideMark/>
          </w:tcPr>
          <w:p w14:paraId="5FD0FBE0"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1.824 </w:t>
            </w:r>
          </w:p>
        </w:tc>
      </w:tr>
      <w:tr w:rsidR="00DA549F" w:rsidRPr="00A70EDC" w14:paraId="1FD50DCA"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EFA78"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Junio</w:t>
            </w:r>
          </w:p>
        </w:tc>
        <w:tc>
          <w:tcPr>
            <w:tcW w:w="0" w:type="auto"/>
            <w:tcBorders>
              <w:top w:val="nil"/>
              <w:left w:val="nil"/>
              <w:bottom w:val="single" w:sz="4" w:space="0" w:color="auto"/>
              <w:right w:val="single" w:sz="4" w:space="0" w:color="auto"/>
            </w:tcBorders>
            <w:shd w:val="clear" w:color="auto" w:fill="auto"/>
            <w:noWrap/>
            <w:vAlign w:val="bottom"/>
            <w:hideMark/>
          </w:tcPr>
          <w:p w14:paraId="0CFB9202"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1.663 </w:t>
            </w:r>
          </w:p>
        </w:tc>
        <w:tc>
          <w:tcPr>
            <w:tcW w:w="0" w:type="auto"/>
            <w:tcBorders>
              <w:top w:val="nil"/>
              <w:left w:val="nil"/>
              <w:bottom w:val="single" w:sz="4" w:space="0" w:color="auto"/>
              <w:right w:val="single" w:sz="4" w:space="0" w:color="auto"/>
            </w:tcBorders>
            <w:shd w:val="clear" w:color="auto" w:fill="auto"/>
            <w:noWrap/>
            <w:vAlign w:val="bottom"/>
            <w:hideMark/>
          </w:tcPr>
          <w:p w14:paraId="2A1D03FC"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1.959 </w:t>
            </w:r>
          </w:p>
        </w:tc>
        <w:tc>
          <w:tcPr>
            <w:tcW w:w="0" w:type="auto"/>
            <w:tcBorders>
              <w:top w:val="nil"/>
              <w:left w:val="nil"/>
              <w:bottom w:val="single" w:sz="4" w:space="0" w:color="auto"/>
              <w:right w:val="single" w:sz="4" w:space="0" w:color="auto"/>
            </w:tcBorders>
            <w:shd w:val="clear" w:color="auto" w:fill="auto"/>
            <w:noWrap/>
            <w:vAlign w:val="bottom"/>
            <w:hideMark/>
          </w:tcPr>
          <w:p w14:paraId="362EA94C"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2.567 </w:t>
            </w:r>
          </w:p>
        </w:tc>
        <w:tc>
          <w:tcPr>
            <w:tcW w:w="0" w:type="auto"/>
            <w:tcBorders>
              <w:top w:val="nil"/>
              <w:left w:val="nil"/>
              <w:bottom w:val="single" w:sz="4" w:space="0" w:color="auto"/>
              <w:right w:val="single" w:sz="4" w:space="0" w:color="auto"/>
            </w:tcBorders>
            <w:shd w:val="clear" w:color="auto" w:fill="auto"/>
            <w:noWrap/>
            <w:vAlign w:val="bottom"/>
            <w:hideMark/>
          </w:tcPr>
          <w:p w14:paraId="37219EC7"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r w:rsidR="00DA549F" w:rsidRPr="00A70EDC" w14:paraId="0753E49C"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7EBB86"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Julio</w:t>
            </w:r>
          </w:p>
        </w:tc>
        <w:tc>
          <w:tcPr>
            <w:tcW w:w="0" w:type="auto"/>
            <w:tcBorders>
              <w:top w:val="nil"/>
              <w:left w:val="nil"/>
              <w:bottom w:val="single" w:sz="4" w:space="0" w:color="auto"/>
              <w:right w:val="single" w:sz="4" w:space="0" w:color="auto"/>
            </w:tcBorders>
            <w:shd w:val="clear" w:color="auto" w:fill="auto"/>
            <w:noWrap/>
            <w:vAlign w:val="bottom"/>
            <w:hideMark/>
          </w:tcPr>
          <w:p w14:paraId="57ECE5E9"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1.700 </w:t>
            </w:r>
          </w:p>
        </w:tc>
        <w:tc>
          <w:tcPr>
            <w:tcW w:w="0" w:type="auto"/>
            <w:tcBorders>
              <w:top w:val="nil"/>
              <w:left w:val="nil"/>
              <w:bottom w:val="single" w:sz="4" w:space="0" w:color="auto"/>
              <w:right w:val="single" w:sz="4" w:space="0" w:color="auto"/>
            </w:tcBorders>
            <w:shd w:val="clear" w:color="auto" w:fill="auto"/>
            <w:noWrap/>
            <w:vAlign w:val="bottom"/>
            <w:hideMark/>
          </w:tcPr>
          <w:p w14:paraId="363CFA81"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2.055 </w:t>
            </w:r>
          </w:p>
        </w:tc>
        <w:tc>
          <w:tcPr>
            <w:tcW w:w="0" w:type="auto"/>
            <w:tcBorders>
              <w:top w:val="nil"/>
              <w:left w:val="nil"/>
              <w:bottom w:val="single" w:sz="4" w:space="0" w:color="auto"/>
              <w:right w:val="single" w:sz="4" w:space="0" w:color="auto"/>
            </w:tcBorders>
            <w:shd w:val="clear" w:color="auto" w:fill="auto"/>
            <w:noWrap/>
            <w:vAlign w:val="bottom"/>
            <w:hideMark/>
          </w:tcPr>
          <w:p w14:paraId="5C62FF0D"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2.736 </w:t>
            </w:r>
          </w:p>
        </w:tc>
        <w:tc>
          <w:tcPr>
            <w:tcW w:w="0" w:type="auto"/>
            <w:tcBorders>
              <w:top w:val="nil"/>
              <w:left w:val="nil"/>
              <w:bottom w:val="single" w:sz="4" w:space="0" w:color="auto"/>
              <w:right w:val="single" w:sz="4" w:space="0" w:color="auto"/>
            </w:tcBorders>
            <w:shd w:val="clear" w:color="auto" w:fill="auto"/>
            <w:noWrap/>
            <w:vAlign w:val="bottom"/>
            <w:hideMark/>
          </w:tcPr>
          <w:p w14:paraId="5CDF8DE8"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r w:rsidR="00DA549F" w:rsidRPr="00A70EDC" w14:paraId="037E5614"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75FAA8"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Agosto</w:t>
            </w:r>
          </w:p>
        </w:tc>
        <w:tc>
          <w:tcPr>
            <w:tcW w:w="0" w:type="auto"/>
            <w:tcBorders>
              <w:top w:val="nil"/>
              <w:left w:val="nil"/>
              <w:bottom w:val="single" w:sz="4" w:space="0" w:color="auto"/>
              <w:right w:val="single" w:sz="4" w:space="0" w:color="auto"/>
            </w:tcBorders>
            <w:shd w:val="clear" w:color="auto" w:fill="auto"/>
            <w:noWrap/>
            <w:vAlign w:val="bottom"/>
            <w:hideMark/>
          </w:tcPr>
          <w:p w14:paraId="211DCB89"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1.749 </w:t>
            </w:r>
          </w:p>
        </w:tc>
        <w:tc>
          <w:tcPr>
            <w:tcW w:w="0" w:type="auto"/>
            <w:tcBorders>
              <w:top w:val="nil"/>
              <w:left w:val="nil"/>
              <w:bottom w:val="single" w:sz="4" w:space="0" w:color="auto"/>
              <w:right w:val="single" w:sz="4" w:space="0" w:color="auto"/>
            </w:tcBorders>
            <w:shd w:val="clear" w:color="auto" w:fill="auto"/>
            <w:noWrap/>
            <w:vAlign w:val="bottom"/>
            <w:hideMark/>
          </w:tcPr>
          <w:p w14:paraId="0F160BB5"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2.141 </w:t>
            </w:r>
          </w:p>
        </w:tc>
        <w:tc>
          <w:tcPr>
            <w:tcW w:w="0" w:type="auto"/>
            <w:tcBorders>
              <w:top w:val="nil"/>
              <w:left w:val="nil"/>
              <w:bottom w:val="single" w:sz="4" w:space="0" w:color="auto"/>
              <w:right w:val="single" w:sz="4" w:space="0" w:color="auto"/>
            </w:tcBorders>
            <w:shd w:val="clear" w:color="auto" w:fill="auto"/>
            <w:noWrap/>
            <w:vAlign w:val="bottom"/>
            <w:hideMark/>
          </w:tcPr>
          <w:p w14:paraId="5BCBD66D"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3.015 </w:t>
            </w:r>
          </w:p>
        </w:tc>
        <w:tc>
          <w:tcPr>
            <w:tcW w:w="0" w:type="auto"/>
            <w:tcBorders>
              <w:top w:val="nil"/>
              <w:left w:val="nil"/>
              <w:bottom w:val="single" w:sz="4" w:space="0" w:color="auto"/>
              <w:right w:val="single" w:sz="4" w:space="0" w:color="auto"/>
            </w:tcBorders>
            <w:shd w:val="clear" w:color="auto" w:fill="auto"/>
            <w:noWrap/>
            <w:vAlign w:val="bottom"/>
            <w:hideMark/>
          </w:tcPr>
          <w:p w14:paraId="35EDEBDD"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r w:rsidR="00DA549F" w:rsidRPr="00A70EDC" w14:paraId="0EFDDBFE"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B8FA1C"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Septiembre</w:t>
            </w:r>
          </w:p>
        </w:tc>
        <w:tc>
          <w:tcPr>
            <w:tcW w:w="0" w:type="auto"/>
            <w:tcBorders>
              <w:top w:val="nil"/>
              <w:left w:val="nil"/>
              <w:bottom w:val="single" w:sz="4" w:space="0" w:color="auto"/>
              <w:right w:val="single" w:sz="4" w:space="0" w:color="auto"/>
            </w:tcBorders>
            <w:shd w:val="clear" w:color="auto" w:fill="auto"/>
            <w:noWrap/>
            <w:vAlign w:val="bottom"/>
            <w:hideMark/>
          </w:tcPr>
          <w:p w14:paraId="735FCA87"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1.728 </w:t>
            </w:r>
          </w:p>
        </w:tc>
        <w:tc>
          <w:tcPr>
            <w:tcW w:w="0" w:type="auto"/>
            <w:tcBorders>
              <w:top w:val="nil"/>
              <w:left w:val="nil"/>
              <w:bottom w:val="single" w:sz="4" w:space="0" w:color="auto"/>
              <w:right w:val="single" w:sz="4" w:space="0" w:color="auto"/>
            </w:tcBorders>
            <w:shd w:val="clear" w:color="auto" w:fill="auto"/>
            <w:noWrap/>
            <w:vAlign w:val="bottom"/>
            <w:hideMark/>
          </w:tcPr>
          <w:p w14:paraId="3CE98C63"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2.196 </w:t>
            </w:r>
          </w:p>
        </w:tc>
        <w:tc>
          <w:tcPr>
            <w:tcW w:w="0" w:type="auto"/>
            <w:tcBorders>
              <w:top w:val="nil"/>
              <w:left w:val="nil"/>
              <w:bottom w:val="single" w:sz="4" w:space="0" w:color="auto"/>
              <w:right w:val="single" w:sz="4" w:space="0" w:color="auto"/>
            </w:tcBorders>
            <w:shd w:val="clear" w:color="auto" w:fill="auto"/>
            <w:noWrap/>
            <w:vAlign w:val="bottom"/>
            <w:hideMark/>
          </w:tcPr>
          <w:p w14:paraId="66BB88CE"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2.782 </w:t>
            </w:r>
          </w:p>
        </w:tc>
        <w:tc>
          <w:tcPr>
            <w:tcW w:w="0" w:type="auto"/>
            <w:tcBorders>
              <w:top w:val="nil"/>
              <w:left w:val="nil"/>
              <w:bottom w:val="single" w:sz="4" w:space="0" w:color="auto"/>
              <w:right w:val="single" w:sz="4" w:space="0" w:color="auto"/>
            </w:tcBorders>
            <w:shd w:val="clear" w:color="auto" w:fill="auto"/>
            <w:noWrap/>
            <w:vAlign w:val="bottom"/>
            <w:hideMark/>
          </w:tcPr>
          <w:p w14:paraId="437C34AE"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r w:rsidR="00DA549F" w:rsidRPr="00A70EDC" w14:paraId="060D9912"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D5E83"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Octubre</w:t>
            </w:r>
          </w:p>
        </w:tc>
        <w:tc>
          <w:tcPr>
            <w:tcW w:w="0" w:type="auto"/>
            <w:tcBorders>
              <w:top w:val="nil"/>
              <w:left w:val="nil"/>
              <w:bottom w:val="single" w:sz="4" w:space="0" w:color="auto"/>
              <w:right w:val="single" w:sz="4" w:space="0" w:color="auto"/>
            </w:tcBorders>
            <w:shd w:val="clear" w:color="auto" w:fill="auto"/>
            <w:noWrap/>
            <w:vAlign w:val="bottom"/>
            <w:hideMark/>
          </w:tcPr>
          <w:p w14:paraId="1C4FAD1F"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1.688 </w:t>
            </w:r>
          </w:p>
        </w:tc>
        <w:tc>
          <w:tcPr>
            <w:tcW w:w="0" w:type="auto"/>
            <w:tcBorders>
              <w:top w:val="nil"/>
              <w:left w:val="nil"/>
              <w:bottom w:val="single" w:sz="4" w:space="0" w:color="auto"/>
              <w:right w:val="single" w:sz="4" w:space="0" w:color="auto"/>
            </w:tcBorders>
            <w:shd w:val="clear" w:color="auto" w:fill="auto"/>
            <w:noWrap/>
            <w:vAlign w:val="bottom"/>
            <w:hideMark/>
          </w:tcPr>
          <w:p w14:paraId="37B13675"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1.990 </w:t>
            </w:r>
          </w:p>
        </w:tc>
        <w:tc>
          <w:tcPr>
            <w:tcW w:w="0" w:type="auto"/>
            <w:tcBorders>
              <w:top w:val="nil"/>
              <w:left w:val="nil"/>
              <w:bottom w:val="single" w:sz="4" w:space="0" w:color="auto"/>
              <w:right w:val="single" w:sz="4" w:space="0" w:color="auto"/>
            </w:tcBorders>
            <w:shd w:val="clear" w:color="auto" w:fill="auto"/>
            <w:noWrap/>
            <w:vAlign w:val="bottom"/>
            <w:hideMark/>
          </w:tcPr>
          <w:p w14:paraId="24830930"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2.653 </w:t>
            </w:r>
          </w:p>
        </w:tc>
        <w:tc>
          <w:tcPr>
            <w:tcW w:w="0" w:type="auto"/>
            <w:tcBorders>
              <w:top w:val="nil"/>
              <w:left w:val="nil"/>
              <w:bottom w:val="single" w:sz="4" w:space="0" w:color="auto"/>
              <w:right w:val="single" w:sz="4" w:space="0" w:color="auto"/>
            </w:tcBorders>
            <w:shd w:val="clear" w:color="auto" w:fill="auto"/>
            <w:noWrap/>
            <w:vAlign w:val="bottom"/>
            <w:hideMark/>
          </w:tcPr>
          <w:p w14:paraId="52043261"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r w:rsidR="00DA549F" w:rsidRPr="00A70EDC" w14:paraId="6E2227E9"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B5F53F"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Noviembre</w:t>
            </w:r>
          </w:p>
        </w:tc>
        <w:tc>
          <w:tcPr>
            <w:tcW w:w="0" w:type="auto"/>
            <w:tcBorders>
              <w:top w:val="nil"/>
              <w:left w:val="nil"/>
              <w:bottom w:val="single" w:sz="4" w:space="0" w:color="auto"/>
              <w:right w:val="single" w:sz="4" w:space="0" w:color="auto"/>
            </w:tcBorders>
            <w:shd w:val="clear" w:color="auto" w:fill="auto"/>
            <w:noWrap/>
            <w:vAlign w:val="bottom"/>
            <w:hideMark/>
          </w:tcPr>
          <w:p w14:paraId="298E4416"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1.626 </w:t>
            </w:r>
          </w:p>
        </w:tc>
        <w:tc>
          <w:tcPr>
            <w:tcW w:w="0" w:type="auto"/>
            <w:tcBorders>
              <w:top w:val="nil"/>
              <w:left w:val="nil"/>
              <w:bottom w:val="single" w:sz="4" w:space="0" w:color="auto"/>
              <w:right w:val="single" w:sz="4" w:space="0" w:color="auto"/>
            </w:tcBorders>
            <w:shd w:val="clear" w:color="auto" w:fill="auto"/>
            <w:noWrap/>
            <w:vAlign w:val="bottom"/>
            <w:hideMark/>
          </w:tcPr>
          <w:p w14:paraId="51D6BD6F"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2.032 </w:t>
            </w:r>
          </w:p>
        </w:tc>
        <w:tc>
          <w:tcPr>
            <w:tcW w:w="0" w:type="auto"/>
            <w:tcBorders>
              <w:top w:val="nil"/>
              <w:left w:val="nil"/>
              <w:bottom w:val="single" w:sz="4" w:space="0" w:color="auto"/>
              <w:right w:val="single" w:sz="4" w:space="0" w:color="auto"/>
            </w:tcBorders>
            <w:shd w:val="clear" w:color="auto" w:fill="auto"/>
            <w:noWrap/>
            <w:vAlign w:val="bottom"/>
            <w:hideMark/>
          </w:tcPr>
          <w:p w14:paraId="362E2311"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2.254 </w:t>
            </w:r>
          </w:p>
        </w:tc>
        <w:tc>
          <w:tcPr>
            <w:tcW w:w="0" w:type="auto"/>
            <w:tcBorders>
              <w:top w:val="nil"/>
              <w:left w:val="nil"/>
              <w:bottom w:val="single" w:sz="4" w:space="0" w:color="auto"/>
              <w:right w:val="single" w:sz="4" w:space="0" w:color="auto"/>
            </w:tcBorders>
            <w:shd w:val="clear" w:color="auto" w:fill="auto"/>
            <w:noWrap/>
            <w:vAlign w:val="bottom"/>
            <w:hideMark/>
          </w:tcPr>
          <w:p w14:paraId="2304118E"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r w:rsidR="00DA549F" w:rsidRPr="00A70EDC" w14:paraId="47DC7180"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61FFBF" w14:textId="77777777" w:rsidR="00DA549F" w:rsidRPr="00A70EDC" w:rsidRDefault="00DA549F"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Diciembre</w:t>
            </w:r>
          </w:p>
        </w:tc>
        <w:tc>
          <w:tcPr>
            <w:tcW w:w="0" w:type="auto"/>
            <w:tcBorders>
              <w:top w:val="nil"/>
              <w:left w:val="nil"/>
              <w:bottom w:val="single" w:sz="4" w:space="0" w:color="auto"/>
              <w:right w:val="single" w:sz="4" w:space="0" w:color="auto"/>
            </w:tcBorders>
            <w:shd w:val="clear" w:color="auto" w:fill="auto"/>
            <w:noWrap/>
            <w:vAlign w:val="bottom"/>
            <w:hideMark/>
          </w:tcPr>
          <w:p w14:paraId="5D9CFDA7"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1.551 </w:t>
            </w:r>
          </w:p>
        </w:tc>
        <w:tc>
          <w:tcPr>
            <w:tcW w:w="0" w:type="auto"/>
            <w:tcBorders>
              <w:top w:val="nil"/>
              <w:left w:val="nil"/>
              <w:bottom w:val="single" w:sz="4" w:space="0" w:color="auto"/>
              <w:right w:val="single" w:sz="4" w:space="0" w:color="auto"/>
            </w:tcBorders>
            <w:shd w:val="clear" w:color="auto" w:fill="auto"/>
            <w:noWrap/>
            <w:vAlign w:val="bottom"/>
            <w:hideMark/>
          </w:tcPr>
          <w:p w14:paraId="6ABBE381"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1.587 </w:t>
            </w:r>
          </w:p>
        </w:tc>
        <w:tc>
          <w:tcPr>
            <w:tcW w:w="0" w:type="auto"/>
            <w:tcBorders>
              <w:top w:val="nil"/>
              <w:left w:val="nil"/>
              <w:bottom w:val="single" w:sz="4" w:space="0" w:color="auto"/>
              <w:right w:val="single" w:sz="4" w:space="0" w:color="auto"/>
            </w:tcBorders>
            <w:shd w:val="clear" w:color="auto" w:fill="auto"/>
            <w:noWrap/>
            <w:vAlign w:val="bottom"/>
            <w:hideMark/>
          </w:tcPr>
          <w:p w14:paraId="4513C506"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1.991 </w:t>
            </w:r>
          </w:p>
        </w:tc>
        <w:tc>
          <w:tcPr>
            <w:tcW w:w="0" w:type="auto"/>
            <w:tcBorders>
              <w:top w:val="nil"/>
              <w:left w:val="nil"/>
              <w:bottom w:val="single" w:sz="4" w:space="0" w:color="auto"/>
              <w:right w:val="single" w:sz="4" w:space="0" w:color="auto"/>
            </w:tcBorders>
            <w:shd w:val="clear" w:color="auto" w:fill="auto"/>
            <w:noWrap/>
            <w:vAlign w:val="bottom"/>
            <w:hideMark/>
          </w:tcPr>
          <w:p w14:paraId="227A4602" w14:textId="77777777" w:rsidR="00DA549F" w:rsidRPr="00A70EDC" w:rsidRDefault="00DA549F" w:rsidP="00A70EDC">
            <w:pPr>
              <w:spacing w:after="0" w:line="240" w:lineRule="auto"/>
              <w:jc w:val="center"/>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r w:rsidR="00DA549F" w:rsidRPr="00A70EDC" w14:paraId="25C56253"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FB0CDF" w14:textId="77777777" w:rsidR="00DA549F" w:rsidRPr="00A70EDC" w:rsidRDefault="00DA549F"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Enero-mayo</w:t>
            </w:r>
          </w:p>
        </w:tc>
        <w:tc>
          <w:tcPr>
            <w:tcW w:w="0" w:type="auto"/>
            <w:tcBorders>
              <w:top w:val="nil"/>
              <w:left w:val="nil"/>
              <w:bottom w:val="single" w:sz="4" w:space="0" w:color="auto"/>
              <w:right w:val="single" w:sz="4" w:space="0" w:color="auto"/>
            </w:tcBorders>
            <w:shd w:val="clear" w:color="auto" w:fill="auto"/>
            <w:noWrap/>
            <w:vAlign w:val="bottom"/>
            <w:hideMark/>
          </w:tcPr>
          <w:p w14:paraId="3029AAE4"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xml:space="preserve">             8.667 </w:t>
            </w:r>
          </w:p>
        </w:tc>
        <w:tc>
          <w:tcPr>
            <w:tcW w:w="0" w:type="auto"/>
            <w:tcBorders>
              <w:top w:val="nil"/>
              <w:left w:val="nil"/>
              <w:bottom w:val="single" w:sz="4" w:space="0" w:color="auto"/>
              <w:right w:val="single" w:sz="4" w:space="0" w:color="auto"/>
            </w:tcBorders>
            <w:shd w:val="clear" w:color="auto" w:fill="auto"/>
            <w:noWrap/>
            <w:vAlign w:val="bottom"/>
            <w:hideMark/>
          </w:tcPr>
          <w:p w14:paraId="498DCB9D"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xml:space="preserve">             9.810 </w:t>
            </w:r>
          </w:p>
        </w:tc>
        <w:tc>
          <w:tcPr>
            <w:tcW w:w="0" w:type="auto"/>
            <w:tcBorders>
              <w:top w:val="nil"/>
              <w:left w:val="nil"/>
              <w:bottom w:val="single" w:sz="4" w:space="0" w:color="auto"/>
              <w:right w:val="single" w:sz="4" w:space="0" w:color="auto"/>
            </w:tcBorders>
            <w:shd w:val="clear" w:color="auto" w:fill="auto"/>
            <w:noWrap/>
            <w:vAlign w:val="bottom"/>
            <w:hideMark/>
          </w:tcPr>
          <w:p w14:paraId="5FC91741"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xml:space="preserve">           12.633 </w:t>
            </w:r>
          </w:p>
        </w:tc>
        <w:tc>
          <w:tcPr>
            <w:tcW w:w="0" w:type="auto"/>
            <w:tcBorders>
              <w:top w:val="nil"/>
              <w:left w:val="nil"/>
              <w:bottom w:val="single" w:sz="4" w:space="0" w:color="auto"/>
              <w:right w:val="single" w:sz="4" w:space="0" w:color="auto"/>
            </w:tcBorders>
            <w:shd w:val="clear" w:color="auto" w:fill="auto"/>
            <w:noWrap/>
            <w:vAlign w:val="bottom"/>
            <w:hideMark/>
          </w:tcPr>
          <w:p w14:paraId="408E14EB"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xml:space="preserve">             9.882 </w:t>
            </w:r>
          </w:p>
        </w:tc>
      </w:tr>
      <w:tr w:rsidR="00DA549F" w:rsidRPr="00A70EDC" w14:paraId="2191958D" w14:textId="77777777" w:rsidTr="00DA549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9D3A9" w14:textId="77777777" w:rsidR="00DA549F" w:rsidRPr="00A70EDC" w:rsidRDefault="00DA549F"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119B524"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xml:space="preserve">           20.372 </w:t>
            </w:r>
          </w:p>
        </w:tc>
        <w:tc>
          <w:tcPr>
            <w:tcW w:w="0" w:type="auto"/>
            <w:tcBorders>
              <w:top w:val="nil"/>
              <w:left w:val="nil"/>
              <w:bottom w:val="single" w:sz="4" w:space="0" w:color="auto"/>
              <w:right w:val="single" w:sz="4" w:space="0" w:color="auto"/>
            </w:tcBorders>
            <w:shd w:val="clear" w:color="auto" w:fill="auto"/>
            <w:noWrap/>
            <w:vAlign w:val="bottom"/>
            <w:hideMark/>
          </w:tcPr>
          <w:p w14:paraId="4246E924"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xml:space="preserve">           23.770 </w:t>
            </w:r>
          </w:p>
        </w:tc>
        <w:tc>
          <w:tcPr>
            <w:tcW w:w="0" w:type="auto"/>
            <w:tcBorders>
              <w:top w:val="nil"/>
              <w:left w:val="nil"/>
              <w:bottom w:val="single" w:sz="4" w:space="0" w:color="auto"/>
              <w:right w:val="single" w:sz="4" w:space="0" w:color="auto"/>
            </w:tcBorders>
            <w:shd w:val="clear" w:color="auto" w:fill="auto"/>
            <w:noWrap/>
            <w:vAlign w:val="bottom"/>
            <w:hideMark/>
          </w:tcPr>
          <w:p w14:paraId="356AD35C"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xml:space="preserve">           30.631 </w:t>
            </w:r>
          </w:p>
        </w:tc>
        <w:tc>
          <w:tcPr>
            <w:tcW w:w="0" w:type="auto"/>
            <w:tcBorders>
              <w:top w:val="nil"/>
              <w:left w:val="nil"/>
              <w:bottom w:val="single" w:sz="4" w:space="0" w:color="auto"/>
              <w:right w:val="single" w:sz="4" w:space="0" w:color="auto"/>
            </w:tcBorders>
            <w:shd w:val="clear" w:color="auto" w:fill="auto"/>
            <w:noWrap/>
            <w:vAlign w:val="bottom"/>
            <w:hideMark/>
          </w:tcPr>
          <w:p w14:paraId="5E3B3C9F" w14:textId="77777777" w:rsidR="00DA549F" w:rsidRPr="00A70EDC" w:rsidRDefault="00DA549F"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 </w:t>
            </w:r>
          </w:p>
        </w:tc>
      </w:tr>
    </w:tbl>
    <w:p w14:paraId="69230A60" w14:textId="77777777" w:rsidR="00DA549F" w:rsidRDefault="00DA549F" w:rsidP="00A70EDC">
      <w:pPr>
        <w:spacing w:after="0" w:line="240" w:lineRule="auto"/>
        <w:rPr>
          <w:rFonts w:cs="Segoe UI"/>
          <w:sz w:val="24"/>
          <w:szCs w:val="24"/>
        </w:rPr>
      </w:pPr>
      <w:r w:rsidRPr="00A70EDC">
        <w:rPr>
          <w:rFonts w:cs="Segoe UI"/>
          <w:sz w:val="24"/>
          <w:szCs w:val="24"/>
        </w:rPr>
        <w:t>Fuente: Sistema de Información Estadístico, Delincuencial Contravencional y Operativo de la Policía Nacional – SIEDCO</w:t>
      </w:r>
    </w:p>
    <w:p w14:paraId="00520202" w14:textId="77777777" w:rsidR="00A70EDC" w:rsidRPr="00A70EDC" w:rsidRDefault="00A70EDC" w:rsidP="00A70EDC">
      <w:pPr>
        <w:spacing w:after="0" w:line="240" w:lineRule="auto"/>
        <w:rPr>
          <w:rFonts w:cs="Segoe UI"/>
          <w:sz w:val="24"/>
          <w:szCs w:val="24"/>
        </w:rPr>
      </w:pPr>
    </w:p>
    <w:p w14:paraId="6523C73D" w14:textId="77777777" w:rsidR="00095169" w:rsidRDefault="002D7126" w:rsidP="00A70EDC">
      <w:pPr>
        <w:spacing w:after="0" w:line="240" w:lineRule="auto"/>
        <w:jc w:val="both"/>
        <w:rPr>
          <w:rFonts w:cs="Segoe UI"/>
          <w:sz w:val="24"/>
          <w:szCs w:val="24"/>
        </w:rPr>
      </w:pPr>
      <w:r w:rsidRPr="00A70EDC">
        <w:rPr>
          <w:rFonts w:cs="Segoe UI"/>
          <w:sz w:val="24"/>
          <w:szCs w:val="24"/>
        </w:rPr>
        <w:t>Desde el año 2016 hasta el año 2018 h</w:t>
      </w:r>
      <w:r w:rsidR="00095169" w:rsidRPr="00A70EDC">
        <w:rPr>
          <w:rFonts w:cs="Segoe UI"/>
          <w:sz w:val="24"/>
          <w:szCs w:val="24"/>
        </w:rPr>
        <w:t>a habido</w:t>
      </w:r>
      <w:r w:rsidRPr="00A70EDC">
        <w:rPr>
          <w:rFonts w:cs="Segoe UI"/>
          <w:sz w:val="24"/>
          <w:szCs w:val="24"/>
        </w:rPr>
        <w:t xml:space="preserve"> un aumento de 10 mil</w:t>
      </w:r>
      <w:r w:rsidR="00095169" w:rsidRPr="00A70EDC">
        <w:rPr>
          <w:rFonts w:cs="Segoe UI"/>
          <w:sz w:val="24"/>
          <w:szCs w:val="24"/>
        </w:rPr>
        <w:t xml:space="preserve"> casos por delitos</w:t>
      </w:r>
      <w:r w:rsidRPr="00A70EDC">
        <w:rPr>
          <w:rFonts w:cs="Segoe UI"/>
          <w:sz w:val="24"/>
          <w:szCs w:val="24"/>
        </w:rPr>
        <w:t xml:space="preserve"> sexuales contra la mujer</w:t>
      </w:r>
      <w:r w:rsidR="00095169" w:rsidRPr="00A70EDC">
        <w:rPr>
          <w:rFonts w:cs="Segoe UI"/>
          <w:sz w:val="24"/>
          <w:szCs w:val="24"/>
        </w:rPr>
        <w:t>, pasando de 20.372 a 30.631</w:t>
      </w:r>
      <w:r w:rsidR="00F65E24" w:rsidRPr="00A70EDC">
        <w:rPr>
          <w:rFonts w:cs="Segoe UI"/>
          <w:sz w:val="24"/>
          <w:szCs w:val="24"/>
        </w:rPr>
        <w:t>. Teniendo como base el año 2016, para el año 2017 hubo un aumento del 14% de este delito. De igual forma, para el año 2018 el incremento fue del 30%, dejando una cifra alarmante</w:t>
      </w:r>
      <w:r w:rsidR="00095169" w:rsidRPr="00A70EDC">
        <w:rPr>
          <w:rFonts w:cs="Segoe UI"/>
          <w:sz w:val="24"/>
          <w:szCs w:val="24"/>
        </w:rPr>
        <w:t>, de este tipo de violencia contra la mujer</w:t>
      </w:r>
      <w:r w:rsidR="00F65E24" w:rsidRPr="00A70EDC">
        <w:rPr>
          <w:rFonts w:cs="Segoe UI"/>
          <w:sz w:val="24"/>
          <w:szCs w:val="24"/>
        </w:rPr>
        <w:t>.</w:t>
      </w:r>
      <w:r w:rsidRPr="00A70EDC">
        <w:rPr>
          <w:rFonts w:cs="Segoe UI"/>
          <w:sz w:val="24"/>
          <w:szCs w:val="24"/>
        </w:rPr>
        <w:t xml:space="preserve"> </w:t>
      </w:r>
      <w:r w:rsidR="00095169" w:rsidRPr="00A70EDC">
        <w:rPr>
          <w:rFonts w:cs="Segoe UI"/>
          <w:sz w:val="24"/>
          <w:szCs w:val="24"/>
        </w:rPr>
        <w:t>Otra de las cuestiones preocupantes, es que los delitos sexuales en su gran mayoría son en contra de mujeres menores de 19 años, superando el 70% del 100% de los casos.</w:t>
      </w:r>
    </w:p>
    <w:p w14:paraId="289F5810" w14:textId="77777777" w:rsidR="00A70EDC" w:rsidRPr="00A70EDC" w:rsidRDefault="00A70EDC" w:rsidP="00A70EDC">
      <w:pPr>
        <w:spacing w:after="0" w:line="240" w:lineRule="auto"/>
        <w:jc w:val="both"/>
        <w:rPr>
          <w:rFonts w:cs="Segoe UI"/>
          <w:sz w:val="24"/>
          <w:szCs w:val="24"/>
        </w:rPr>
      </w:pPr>
    </w:p>
    <w:p w14:paraId="04022B11" w14:textId="77777777" w:rsidR="00DA549F" w:rsidRDefault="00402D77" w:rsidP="00A70EDC">
      <w:pPr>
        <w:spacing w:after="0" w:line="240" w:lineRule="auto"/>
        <w:rPr>
          <w:rFonts w:cs="Segoe UI"/>
          <w:b/>
          <w:sz w:val="24"/>
          <w:szCs w:val="24"/>
        </w:rPr>
      </w:pPr>
      <w:r w:rsidRPr="00590FED">
        <w:rPr>
          <w:rFonts w:cs="Segoe UI"/>
          <w:b/>
          <w:sz w:val="24"/>
          <w:szCs w:val="24"/>
        </w:rPr>
        <w:t>Tabla 2. Violencia contra adultas mayores.</w:t>
      </w:r>
    </w:p>
    <w:p w14:paraId="0C2CD251" w14:textId="77777777" w:rsidR="007E15E2" w:rsidRPr="00590FED" w:rsidRDefault="007E15E2" w:rsidP="00A70EDC">
      <w:pPr>
        <w:spacing w:after="0" w:line="240" w:lineRule="auto"/>
        <w:rPr>
          <w:rFonts w:cs="Segoe UI"/>
          <w:b/>
          <w:sz w:val="24"/>
          <w:szCs w:val="24"/>
        </w:rPr>
      </w:pPr>
    </w:p>
    <w:tbl>
      <w:tblPr>
        <w:tblW w:w="0" w:type="auto"/>
        <w:jc w:val="center"/>
        <w:tblCellMar>
          <w:left w:w="70" w:type="dxa"/>
          <w:right w:w="70" w:type="dxa"/>
        </w:tblCellMar>
        <w:tblLook w:val="04A0" w:firstRow="1" w:lastRow="0" w:firstColumn="1" w:lastColumn="0" w:noHBand="0" w:noVBand="1"/>
      </w:tblPr>
      <w:tblGrid>
        <w:gridCol w:w="1351"/>
        <w:gridCol w:w="1428"/>
        <w:gridCol w:w="1428"/>
        <w:gridCol w:w="1428"/>
        <w:gridCol w:w="1428"/>
      </w:tblGrid>
      <w:tr w:rsidR="00402D77" w:rsidRPr="00A70EDC" w14:paraId="090C0C5E" w14:textId="77777777" w:rsidTr="00402D77">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23AE911"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Violencia contra adultas mayores</w:t>
            </w:r>
          </w:p>
        </w:tc>
      </w:tr>
      <w:tr w:rsidR="00402D77" w:rsidRPr="00A70EDC" w14:paraId="677FBE49" w14:textId="77777777" w:rsidTr="00402D77">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DDEBF7"/>
            <w:noWrap/>
            <w:vAlign w:val="center"/>
            <w:hideMark/>
          </w:tcPr>
          <w:p w14:paraId="2E4327CC"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Mes</w:t>
            </w:r>
          </w:p>
        </w:tc>
        <w:tc>
          <w:tcPr>
            <w:tcW w:w="0" w:type="auto"/>
            <w:tcBorders>
              <w:top w:val="nil"/>
              <w:left w:val="nil"/>
              <w:bottom w:val="single" w:sz="4" w:space="0" w:color="auto"/>
              <w:right w:val="single" w:sz="4" w:space="0" w:color="auto"/>
            </w:tcBorders>
            <w:shd w:val="clear" w:color="000000" w:fill="DDEBF7"/>
            <w:noWrap/>
            <w:vAlign w:val="center"/>
            <w:hideMark/>
          </w:tcPr>
          <w:p w14:paraId="615A990B"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2016</w:t>
            </w:r>
          </w:p>
        </w:tc>
        <w:tc>
          <w:tcPr>
            <w:tcW w:w="0" w:type="auto"/>
            <w:tcBorders>
              <w:top w:val="nil"/>
              <w:left w:val="nil"/>
              <w:bottom w:val="single" w:sz="4" w:space="0" w:color="auto"/>
              <w:right w:val="single" w:sz="4" w:space="0" w:color="auto"/>
            </w:tcBorders>
            <w:shd w:val="clear" w:color="000000" w:fill="DDEBF7"/>
            <w:noWrap/>
            <w:vAlign w:val="center"/>
            <w:hideMark/>
          </w:tcPr>
          <w:p w14:paraId="6BAE3653"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2017</w:t>
            </w:r>
          </w:p>
        </w:tc>
        <w:tc>
          <w:tcPr>
            <w:tcW w:w="0" w:type="auto"/>
            <w:tcBorders>
              <w:top w:val="nil"/>
              <w:left w:val="nil"/>
              <w:bottom w:val="single" w:sz="4" w:space="0" w:color="auto"/>
              <w:right w:val="single" w:sz="4" w:space="0" w:color="auto"/>
            </w:tcBorders>
            <w:shd w:val="clear" w:color="000000" w:fill="DDEBF7"/>
            <w:noWrap/>
            <w:vAlign w:val="center"/>
            <w:hideMark/>
          </w:tcPr>
          <w:p w14:paraId="15670D9C"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2018</w:t>
            </w:r>
          </w:p>
        </w:tc>
        <w:tc>
          <w:tcPr>
            <w:tcW w:w="0" w:type="auto"/>
            <w:tcBorders>
              <w:top w:val="nil"/>
              <w:left w:val="nil"/>
              <w:bottom w:val="single" w:sz="4" w:space="0" w:color="auto"/>
              <w:right w:val="single" w:sz="4" w:space="0" w:color="auto"/>
            </w:tcBorders>
            <w:shd w:val="clear" w:color="000000" w:fill="DDEBF7"/>
            <w:noWrap/>
            <w:vAlign w:val="center"/>
            <w:hideMark/>
          </w:tcPr>
          <w:p w14:paraId="2D81CC1A"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2019*</w:t>
            </w:r>
          </w:p>
        </w:tc>
      </w:tr>
      <w:tr w:rsidR="00402D77" w:rsidRPr="00A70EDC" w14:paraId="6BCB4D8E" w14:textId="77777777" w:rsidTr="0040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2AB3E33E" w14:textId="77777777" w:rsidR="00402D77" w:rsidRPr="00A70EDC" w:rsidRDefault="00402D77" w:rsidP="00A70EDC">
            <w:pPr>
              <w:spacing w:after="0" w:line="240" w:lineRule="auto"/>
              <w:rPr>
                <w:rFonts w:eastAsia="Times New Roman" w:cs="Segoe UI"/>
                <w:b/>
                <w:bCs/>
                <w:color w:val="000000"/>
                <w:sz w:val="24"/>
                <w:szCs w:val="24"/>
                <w:lang w:eastAsia="es-CO"/>
              </w:rPr>
            </w:pPr>
          </w:p>
        </w:tc>
        <w:tc>
          <w:tcPr>
            <w:tcW w:w="0" w:type="auto"/>
            <w:gridSpan w:val="4"/>
            <w:tcBorders>
              <w:top w:val="single" w:sz="4" w:space="0" w:color="auto"/>
              <w:left w:val="nil"/>
              <w:bottom w:val="single" w:sz="4" w:space="0" w:color="auto"/>
              <w:right w:val="single" w:sz="4" w:space="0" w:color="auto"/>
            </w:tcBorders>
            <w:shd w:val="clear" w:color="000000" w:fill="DDEBF7"/>
            <w:vAlign w:val="center"/>
            <w:hideMark/>
          </w:tcPr>
          <w:p w14:paraId="52218A81"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Casos</w:t>
            </w:r>
          </w:p>
        </w:tc>
      </w:tr>
      <w:tr w:rsidR="00402D77" w:rsidRPr="00A70EDC" w14:paraId="13A8F38B"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6B207E"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Enero-mayo</w:t>
            </w:r>
          </w:p>
        </w:tc>
        <w:tc>
          <w:tcPr>
            <w:tcW w:w="0" w:type="auto"/>
            <w:tcBorders>
              <w:top w:val="nil"/>
              <w:left w:val="nil"/>
              <w:bottom w:val="single" w:sz="4" w:space="0" w:color="auto"/>
              <w:right w:val="single" w:sz="4" w:space="0" w:color="auto"/>
            </w:tcBorders>
            <w:shd w:val="clear" w:color="auto" w:fill="auto"/>
            <w:noWrap/>
            <w:vAlign w:val="bottom"/>
            <w:hideMark/>
          </w:tcPr>
          <w:p w14:paraId="35CA6ECC"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342 </w:t>
            </w:r>
          </w:p>
        </w:tc>
        <w:tc>
          <w:tcPr>
            <w:tcW w:w="0" w:type="auto"/>
            <w:tcBorders>
              <w:top w:val="nil"/>
              <w:left w:val="nil"/>
              <w:bottom w:val="single" w:sz="4" w:space="0" w:color="auto"/>
              <w:right w:val="single" w:sz="4" w:space="0" w:color="auto"/>
            </w:tcBorders>
            <w:shd w:val="clear" w:color="auto" w:fill="auto"/>
            <w:noWrap/>
            <w:vAlign w:val="bottom"/>
            <w:hideMark/>
          </w:tcPr>
          <w:p w14:paraId="320946AD"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392 </w:t>
            </w:r>
          </w:p>
        </w:tc>
        <w:tc>
          <w:tcPr>
            <w:tcW w:w="0" w:type="auto"/>
            <w:tcBorders>
              <w:top w:val="nil"/>
              <w:left w:val="nil"/>
              <w:bottom w:val="single" w:sz="4" w:space="0" w:color="auto"/>
              <w:right w:val="single" w:sz="4" w:space="0" w:color="auto"/>
            </w:tcBorders>
            <w:shd w:val="clear" w:color="auto" w:fill="auto"/>
            <w:noWrap/>
            <w:vAlign w:val="bottom"/>
            <w:hideMark/>
          </w:tcPr>
          <w:p w14:paraId="28E9280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485 </w:t>
            </w:r>
          </w:p>
        </w:tc>
        <w:tc>
          <w:tcPr>
            <w:tcW w:w="0" w:type="auto"/>
            <w:tcBorders>
              <w:top w:val="nil"/>
              <w:left w:val="nil"/>
              <w:bottom w:val="single" w:sz="4" w:space="0" w:color="auto"/>
              <w:right w:val="single" w:sz="4" w:space="0" w:color="auto"/>
            </w:tcBorders>
            <w:shd w:val="clear" w:color="auto" w:fill="auto"/>
            <w:noWrap/>
            <w:vAlign w:val="bottom"/>
            <w:hideMark/>
          </w:tcPr>
          <w:p w14:paraId="13B14B78"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481 </w:t>
            </w:r>
          </w:p>
        </w:tc>
      </w:tr>
      <w:tr w:rsidR="00402D77" w:rsidRPr="00A70EDC" w14:paraId="7905B347"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3D0C5"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Anual</w:t>
            </w:r>
          </w:p>
        </w:tc>
        <w:tc>
          <w:tcPr>
            <w:tcW w:w="0" w:type="auto"/>
            <w:tcBorders>
              <w:top w:val="nil"/>
              <w:left w:val="nil"/>
              <w:bottom w:val="single" w:sz="4" w:space="0" w:color="auto"/>
              <w:right w:val="single" w:sz="4" w:space="0" w:color="auto"/>
            </w:tcBorders>
            <w:shd w:val="clear" w:color="auto" w:fill="auto"/>
            <w:noWrap/>
            <w:vAlign w:val="bottom"/>
            <w:hideMark/>
          </w:tcPr>
          <w:p w14:paraId="68BCF506"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864 </w:t>
            </w:r>
          </w:p>
        </w:tc>
        <w:tc>
          <w:tcPr>
            <w:tcW w:w="0" w:type="auto"/>
            <w:tcBorders>
              <w:top w:val="nil"/>
              <w:left w:val="nil"/>
              <w:bottom w:val="single" w:sz="4" w:space="0" w:color="auto"/>
              <w:right w:val="single" w:sz="4" w:space="0" w:color="auto"/>
            </w:tcBorders>
            <w:shd w:val="clear" w:color="auto" w:fill="auto"/>
            <w:noWrap/>
            <w:vAlign w:val="bottom"/>
            <w:hideMark/>
          </w:tcPr>
          <w:p w14:paraId="3410D0C1"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1.004 </w:t>
            </w:r>
          </w:p>
        </w:tc>
        <w:tc>
          <w:tcPr>
            <w:tcW w:w="0" w:type="auto"/>
            <w:tcBorders>
              <w:top w:val="nil"/>
              <w:left w:val="nil"/>
              <w:bottom w:val="single" w:sz="4" w:space="0" w:color="auto"/>
              <w:right w:val="single" w:sz="4" w:space="0" w:color="auto"/>
            </w:tcBorders>
            <w:shd w:val="clear" w:color="auto" w:fill="auto"/>
            <w:noWrap/>
            <w:vAlign w:val="bottom"/>
            <w:hideMark/>
          </w:tcPr>
          <w:p w14:paraId="04255355"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1.262 </w:t>
            </w:r>
          </w:p>
        </w:tc>
        <w:tc>
          <w:tcPr>
            <w:tcW w:w="0" w:type="auto"/>
            <w:tcBorders>
              <w:top w:val="nil"/>
              <w:left w:val="nil"/>
              <w:bottom w:val="single" w:sz="4" w:space="0" w:color="auto"/>
              <w:right w:val="single" w:sz="4" w:space="0" w:color="auto"/>
            </w:tcBorders>
            <w:shd w:val="clear" w:color="auto" w:fill="auto"/>
            <w:noWrap/>
            <w:vAlign w:val="bottom"/>
            <w:hideMark/>
          </w:tcPr>
          <w:p w14:paraId="26FAA7D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bl>
    <w:p w14:paraId="38E73510" w14:textId="77777777" w:rsidR="00402D77" w:rsidRPr="00A70EDC" w:rsidRDefault="00402D77" w:rsidP="00A70EDC">
      <w:pPr>
        <w:spacing w:after="0" w:line="240" w:lineRule="auto"/>
        <w:jc w:val="both"/>
        <w:rPr>
          <w:rFonts w:cs="Segoe UI"/>
          <w:sz w:val="24"/>
          <w:szCs w:val="24"/>
        </w:rPr>
      </w:pPr>
      <w:r w:rsidRPr="00A70EDC">
        <w:rPr>
          <w:rFonts w:cs="Segoe UI"/>
          <w:sz w:val="24"/>
          <w:szCs w:val="24"/>
        </w:rPr>
        <w:t>Fuente: Instituto Nacional de Medicina Legal y Ciencias Forenses</w:t>
      </w:r>
    </w:p>
    <w:p w14:paraId="18EB720B" w14:textId="77777777" w:rsidR="00A70EDC" w:rsidRDefault="00A70EDC" w:rsidP="00A70EDC">
      <w:pPr>
        <w:spacing w:after="0" w:line="240" w:lineRule="auto"/>
        <w:jc w:val="both"/>
        <w:rPr>
          <w:rFonts w:cs="Segoe UI"/>
          <w:sz w:val="24"/>
          <w:szCs w:val="24"/>
        </w:rPr>
      </w:pPr>
    </w:p>
    <w:p w14:paraId="1B82D190" w14:textId="77777777" w:rsidR="00402D77" w:rsidRDefault="00095169" w:rsidP="00A70EDC">
      <w:pPr>
        <w:spacing w:after="0" w:line="240" w:lineRule="auto"/>
        <w:jc w:val="both"/>
        <w:rPr>
          <w:rFonts w:cs="Segoe UI"/>
          <w:sz w:val="24"/>
          <w:szCs w:val="24"/>
        </w:rPr>
      </w:pPr>
      <w:r w:rsidRPr="00A70EDC">
        <w:rPr>
          <w:rFonts w:cs="Segoe UI"/>
          <w:sz w:val="24"/>
          <w:szCs w:val="24"/>
        </w:rPr>
        <w:t xml:space="preserve">La violencia contras las adultas mayores también presencia un aumento, vemos como en el año 2016 se presenciaron 864 casos y para el año 2018 se presentaron 1262 casos. Se evidencia un aumento del 16% para el año 2017 y un 25,7% para el año 2018. </w:t>
      </w:r>
    </w:p>
    <w:p w14:paraId="04AE3252" w14:textId="77777777" w:rsidR="00A70EDC" w:rsidRPr="00A70EDC" w:rsidRDefault="00A70EDC" w:rsidP="00A70EDC">
      <w:pPr>
        <w:spacing w:after="0" w:line="240" w:lineRule="auto"/>
        <w:jc w:val="both"/>
        <w:rPr>
          <w:rFonts w:cs="Segoe UI"/>
          <w:sz w:val="24"/>
          <w:szCs w:val="24"/>
        </w:rPr>
      </w:pPr>
    </w:p>
    <w:p w14:paraId="29CD1F53" w14:textId="77777777" w:rsidR="00402D77" w:rsidRPr="00590FED" w:rsidRDefault="00402D77" w:rsidP="00A70EDC">
      <w:pPr>
        <w:spacing w:after="0" w:line="240" w:lineRule="auto"/>
        <w:rPr>
          <w:rFonts w:cs="Segoe UI"/>
          <w:b/>
          <w:sz w:val="24"/>
          <w:szCs w:val="24"/>
        </w:rPr>
      </w:pPr>
      <w:r w:rsidRPr="00590FED">
        <w:rPr>
          <w:rFonts w:cs="Segoe UI"/>
          <w:b/>
          <w:sz w:val="24"/>
          <w:szCs w:val="24"/>
        </w:rPr>
        <w:t>Tabla 3. Violencia contra niñas y adolescentes.</w:t>
      </w:r>
    </w:p>
    <w:p w14:paraId="3D377B16" w14:textId="77777777" w:rsidR="00A70EDC" w:rsidRPr="00A70EDC" w:rsidRDefault="00A70EDC" w:rsidP="00A70EDC">
      <w:pPr>
        <w:spacing w:after="0" w:line="240" w:lineRule="auto"/>
        <w:rPr>
          <w:rFonts w:cs="Segoe UI"/>
          <w:sz w:val="24"/>
          <w:szCs w:val="24"/>
        </w:rPr>
      </w:pPr>
    </w:p>
    <w:tbl>
      <w:tblPr>
        <w:tblW w:w="0" w:type="auto"/>
        <w:jc w:val="center"/>
        <w:tblCellMar>
          <w:left w:w="70" w:type="dxa"/>
          <w:right w:w="70" w:type="dxa"/>
        </w:tblCellMar>
        <w:tblLook w:val="04A0" w:firstRow="1" w:lastRow="0" w:firstColumn="1" w:lastColumn="0" w:noHBand="0" w:noVBand="1"/>
      </w:tblPr>
      <w:tblGrid>
        <w:gridCol w:w="1351"/>
        <w:gridCol w:w="1393"/>
        <w:gridCol w:w="1393"/>
        <w:gridCol w:w="1393"/>
        <w:gridCol w:w="1393"/>
      </w:tblGrid>
      <w:tr w:rsidR="00402D77" w:rsidRPr="00A70EDC" w14:paraId="77848C19" w14:textId="77777777" w:rsidTr="00402D77">
        <w:trPr>
          <w:trHeight w:val="30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1479BCDB"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Violencia contra niñas y adolescentes</w:t>
            </w:r>
          </w:p>
          <w:p w14:paraId="1D4EEA70" w14:textId="77777777" w:rsidR="00402D77" w:rsidRPr="00A70EDC" w:rsidRDefault="00402D77" w:rsidP="00A70EDC">
            <w:pPr>
              <w:spacing w:after="0" w:line="240" w:lineRule="auto"/>
              <w:jc w:val="center"/>
              <w:rPr>
                <w:rFonts w:eastAsia="Times New Roman" w:cs="Segoe UI"/>
                <w:b/>
                <w:bCs/>
                <w:color w:val="000000"/>
                <w:sz w:val="24"/>
                <w:szCs w:val="24"/>
                <w:lang w:eastAsia="es-CO"/>
              </w:rPr>
            </w:pPr>
          </w:p>
        </w:tc>
      </w:tr>
      <w:tr w:rsidR="00402D77" w:rsidRPr="00A70EDC" w14:paraId="6F2B1713" w14:textId="77777777" w:rsidTr="00402D77">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DDEBF7"/>
            <w:noWrap/>
            <w:vAlign w:val="center"/>
            <w:hideMark/>
          </w:tcPr>
          <w:p w14:paraId="32FF8AE0"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Mes</w:t>
            </w:r>
          </w:p>
        </w:tc>
        <w:tc>
          <w:tcPr>
            <w:tcW w:w="0" w:type="auto"/>
            <w:tcBorders>
              <w:top w:val="nil"/>
              <w:left w:val="nil"/>
              <w:bottom w:val="single" w:sz="4" w:space="0" w:color="auto"/>
              <w:right w:val="single" w:sz="4" w:space="0" w:color="auto"/>
            </w:tcBorders>
            <w:shd w:val="clear" w:color="000000" w:fill="DDEBF7"/>
            <w:noWrap/>
            <w:vAlign w:val="center"/>
            <w:hideMark/>
          </w:tcPr>
          <w:p w14:paraId="107F8D84"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2016</w:t>
            </w:r>
          </w:p>
        </w:tc>
        <w:tc>
          <w:tcPr>
            <w:tcW w:w="0" w:type="auto"/>
            <w:tcBorders>
              <w:top w:val="nil"/>
              <w:left w:val="nil"/>
              <w:bottom w:val="single" w:sz="4" w:space="0" w:color="auto"/>
              <w:right w:val="single" w:sz="4" w:space="0" w:color="auto"/>
            </w:tcBorders>
            <w:shd w:val="clear" w:color="000000" w:fill="DDEBF7"/>
            <w:noWrap/>
            <w:vAlign w:val="center"/>
            <w:hideMark/>
          </w:tcPr>
          <w:p w14:paraId="0864C824"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2017</w:t>
            </w:r>
          </w:p>
        </w:tc>
        <w:tc>
          <w:tcPr>
            <w:tcW w:w="0" w:type="auto"/>
            <w:tcBorders>
              <w:top w:val="nil"/>
              <w:left w:val="nil"/>
              <w:bottom w:val="single" w:sz="4" w:space="0" w:color="auto"/>
              <w:right w:val="single" w:sz="4" w:space="0" w:color="auto"/>
            </w:tcBorders>
            <w:shd w:val="clear" w:color="000000" w:fill="DDEBF7"/>
            <w:noWrap/>
            <w:vAlign w:val="center"/>
            <w:hideMark/>
          </w:tcPr>
          <w:p w14:paraId="1D5EAF9F"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2018</w:t>
            </w:r>
          </w:p>
        </w:tc>
        <w:tc>
          <w:tcPr>
            <w:tcW w:w="0" w:type="auto"/>
            <w:tcBorders>
              <w:top w:val="nil"/>
              <w:left w:val="nil"/>
              <w:bottom w:val="single" w:sz="4" w:space="0" w:color="auto"/>
              <w:right w:val="single" w:sz="4" w:space="0" w:color="auto"/>
            </w:tcBorders>
            <w:shd w:val="clear" w:color="000000" w:fill="DDEBF7"/>
            <w:noWrap/>
            <w:vAlign w:val="center"/>
            <w:hideMark/>
          </w:tcPr>
          <w:p w14:paraId="5484367C"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2019*</w:t>
            </w:r>
          </w:p>
        </w:tc>
      </w:tr>
      <w:tr w:rsidR="00402D77" w:rsidRPr="00A70EDC" w14:paraId="27BF2F5A" w14:textId="77777777" w:rsidTr="0040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321208C" w14:textId="77777777" w:rsidR="00402D77" w:rsidRPr="00A70EDC" w:rsidRDefault="00402D77" w:rsidP="00A70EDC">
            <w:pPr>
              <w:spacing w:after="0" w:line="240" w:lineRule="auto"/>
              <w:rPr>
                <w:rFonts w:eastAsia="Times New Roman" w:cs="Segoe UI"/>
                <w:b/>
                <w:bCs/>
                <w:color w:val="000000"/>
                <w:sz w:val="24"/>
                <w:szCs w:val="24"/>
                <w:lang w:eastAsia="es-CO"/>
              </w:rPr>
            </w:pPr>
          </w:p>
        </w:tc>
        <w:tc>
          <w:tcPr>
            <w:tcW w:w="0" w:type="auto"/>
            <w:gridSpan w:val="4"/>
            <w:tcBorders>
              <w:top w:val="single" w:sz="4" w:space="0" w:color="auto"/>
              <w:left w:val="nil"/>
              <w:bottom w:val="single" w:sz="4" w:space="0" w:color="auto"/>
              <w:right w:val="single" w:sz="4" w:space="0" w:color="auto"/>
            </w:tcBorders>
            <w:shd w:val="clear" w:color="000000" w:fill="DDEBF7"/>
            <w:vAlign w:val="center"/>
            <w:hideMark/>
          </w:tcPr>
          <w:p w14:paraId="08EA8363"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Casos</w:t>
            </w:r>
          </w:p>
        </w:tc>
      </w:tr>
      <w:tr w:rsidR="00402D77" w:rsidRPr="00A70EDC" w14:paraId="6BAF6217"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866FC"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Enero-mayo</w:t>
            </w:r>
          </w:p>
        </w:tc>
        <w:tc>
          <w:tcPr>
            <w:tcW w:w="0" w:type="auto"/>
            <w:tcBorders>
              <w:top w:val="nil"/>
              <w:left w:val="nil"/>
              <w:bottom w:val="single" w:sz="4" w:space="0" w:color="auto"/>
              <w:right w:val="single" w:sz="4" w:space="0" w:color="auto"/>
            </w:tcBorders>
            <w:shd w:val="clear" w:color="auto" w:fill="auto"/>
            <w:noWrap/>
            <w:vAlign w:val="bottom"/>
            <w:hideMark/>
          </w:tcPr>
          <w:p w14:paraId="47E3C2D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2.150 </w:t>
            </w:r>
          </w:p>
        </w:tc>
        <w:tc>
          <w:tcPr>
            <w:tcW w:w="0" w:type="auto"/>
            <w:tcBorders>
              <w:top w:val="nil"/>
              <w:left w:val="nil"/>
              <w:bottom w:val="single" w:sz="4" w:space="0" w:color="auto"/>
              <w:right w:val="single" w:sz="4" w:space="0" w:color="auto"/>
            </w:tcBorders>
            <w:shd w:val="clear" w:color="auto" w:fill="auto"/>
            <w:noWrap/>
            <w:vAlign w:val="bottom"/>
            <w:hideMark/>
          </w:tcPr>
          <w:p w14:paraId="07B67E29"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2.160 </w:t>
            </w:r>
          </w:p>
        </w:tc>
        <w:tc>
          <w:tcPr>
            <w:tcW w:w="0" w:type="auto"/>
            <w:tcBorders>
              <w:top w:val="nil"/>
              <w:left w:val="nil"/>
              <w:bottom w:val="single" w:sz="4" w:space="0" w:color="auto"/>
              <w:right w:val="single" w:sz="4" w:space="0" w:color="auto"/>
            </w:tcBorders>
            <w:shd w:val="clear" w:color="auto" w:fill="auto"/>
            <w:noWrap/>
            <w:vAlign w:val="bottom"/>
            <w:hideMark/>
          </w:tcPr>
          <w:p w14:paraId="7F12AC61"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2.339 </w:t>
            </w:r>
          </w:p>
        </w:tc>
        <w:tc>
          <w:tcPr>
            <w:tcW w:w="0" w:type="auto"/>
            <w:tcBorders>
              <w:top w:val="nil"/>
              <w:left w:val="nil"/>
              <w:bottom w:val="single" w:sz="4" w:space="0" w:color="auto"/>
              <w:right w:val="single" w:sz="4" w:space="0" w:color="auto"/>
            </w:tcBorders>
            <w:shd w:val="clear" w:color="auto" w:fill="auto"/>
            <w:noWrap/>
            <w:vAlign w:val="bottom"/>
            <w:hideMark/>
          </w:tcPr>
          <w:p w14:paraId="0A6BFC01"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1.904 </w:t>
            </w:r>
          </w:p>
        </w:tc>
      </w:tr>
      <w:tr w:rsidR="00402D77" w:rsidRPr="00A70EDC" w14:paraId="65582284"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3013E"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Anual</w:t>
            </w:r>
          </w:p>
        </w:tc>
        <w:tc>
          <w:tcPr>
            <w:tcW w:w="0" w:type="auto"/>
            <w:tcBorders>
              <w:top w:val="nil"/>
              <w:left w:val="nil"/>
              <w:bottom w:val="single" w:sz="4" w:space="0" w:color="auto"/>
              <w:right w:val="single" w:sz="4" w:space="0" w:color="auto"/>
            </w:tcBorders>
            <w:shd w:val="clear" w:color="auto" w:fill="auto"/>
            <w:noWrap/>
            <w:vAlign w:val="bottom"/>
            <w:hideMark/>
          </w:tcPr>
          <w:p w14:paraId="05638F2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5.384 </w:t>
            </w:r>
          </w:p>
        </w:tc>
        <w:tc>
          <w:tcPr>
            <w:tcW w:w="0" w:type="auto"/>
            <w:tcBorders>
              <w:top w:val="nil"/>
              <w:left w:val="nil"/>
              <w:bottom w:val="single" w:sz="4" w:space="0" w:color="auto"/>
              <w:right w:val="single" w:sz="4" w:space="0" w:color="auto"/>
            </w:tcBorders>
            <w:shd w:val="clear" w:color="auto" w:fill="auto"/>
            <w:noWrap/>
            <w:vAlign w:val="bottom"/>
            <w:hideMark/>
          </w:tcPr>
          <w:p w14:paraId="577786A9"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5.507 </w:t>
            </w:r>
          </w:p>
        </w:tc>
        <w:tc>
          <w:tcPr>
            <w:tcW w:w="0" w:type="auto"/>
            <w:tcBorders>
              <w:top w:val="nil"/>
              <w:left w:val="nil"/>
              <w:bottom w:val="single" w:sz="4" w:space="0" w:color="auto"/>
              <w:right w:val="single" w:sz="4" w:space="0" w:color="auto"/>
            </w:tcBorders>
            <w:shd w:val="clear" w:color="auto" w:fill="auto"/>
            <w:noWrap/>
            <w:vAlign w:val="bottom"/>
            <w:hideMark/>
          </w:tcPr>
          <w:p w14:paraId="1F75E3C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5.602 </w:t>
            </w:r>
          </w:p>
        </w:tc>
        <w:tc>
          <w:tcPr>
            <w:tcW w:w="0" w:type="auto"/>
            <w:tcBorders>
              <w:top w:val="nil"/>
              <w:left w:val="nil"/>
              <w:bottom w:val="single" w:sz="4" w:space="0" w:color="auto"/>
              <w:right w:val="single" w:sz="4" w:space="0" w:color="auto"/>
            </w:tcBorders>
            <w:shd w:val="clear" w:color="auto" w:fill="auto"/>
            <w:noWrap/>
            <w:vAlign w:val="bottom"/>
            <w:hideMark/>
          </w:tcPr>
          <w:p w14:paraId="08B00FBB"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bl>
    <w:p w14:paraId="01311AE4" w14:textId="77777777" w:rsidR="00402D77" w:rsidRDefault="00402D77" w:rsidP="00A70EDC">
      <w:pPr>
        <w:spacing w:after="0" w:line="240" w:lineRule="auto"/>
        <w:rPr>
          <w:rFonts w:cs="Segoe UI"/>
          <w:sz w:val="24"/>
          <w:szCs w:val="24"/>
        </w:rPr>
      </w:pPr>
      <w:r w:rsidRPr="00A70EDC">
        <w:rPr>
          <w:rFonts w:cs="Segoe UI"/>
          <w:sz w:val="24"/>
          <w:szCs w:val="24"/>
        </w:rPr>
        <w:t>Fuente: Instituto Nacional de Medicina Legal y Ciencias Forenses</w:t>
      </w:r>
    </w:p>
    <w:p w14:paraId="53E156BF" w14:textId="77777777" w:rsidR="00A70EDC" w:rsidRPr="00A70EDC" w:rsidRDefault="00A70EDC" w:rsidP="00A70EDC">
      <w:pPr>
        <w:spacing w:after="0" w:line="240" w:lineRule="auto"/>
        <w:rPr>
          <w:rFonts w:cs="Segoe UI"/>
          <w:sz w:val="24"/>
          <w:szCs w:val="24"/>
        </w:rPr>
      </w:pPr>
    </w:p>
    <w:p w14:paraId="06C9C6E4" w14:textId="77777777" w:rsidR="00915BC1" w:rsidRDefault="00915BC1" w:rsidP="00A70EDC">
      <w:pPr>
        <w:spacing w:after="0" w:line="240" w:lineRule="auto"/>
        <w:jc w:val="both"/>
        <w:rPr>
          <w:rFonts w:cs="Segoe UI"/>
          <w:sz w:val="24"/>
          <w:szCs w:val="24"/>
        </w:rPr>
      </w:pPr>
      <w:r w:rsidRPr="00A70EDC">
        <w:rPr>
          <w:rFonts w:cs="Segoe UI"/>
          <w:sz w:val="24"/>
          <w:szCs w:val="24"/>
        </w:rPr>
        <w:t xml:space="preserve">La violencia contras niñas y adolescentes presencia un aumento, vemos como en el año 2016 se presenciaron 5.384 casos y para el año 2018 se presentaron 5.602 casos. Se evidencia un aumento del 0.5% para el año 2017 y un 1,7% para el año 2018. </w:t>
      </w:r>
    </w:p>
    <w:p w14:paraId="05DFCE2E" w14:textId="77777777" w:rsidR="00A70EDC" w:rsidRPr="00A70EDC" w:rsidRDefault="00A70EDC" w:rsidP="00A70EDC">
      <w:pPr>
        <w:spacing w:after="0" w:line="240" w:lineRule="auto"/>
        <w:jc w:val="both"/>
        <w:rPr>
          <w:rFonts w:cs="Segoe UI"/>
          <w:sz w:val="24"/>
          <w:szCs w:val="24"/>
        </w:rPr>
      </w:pPr>
    </w:p>
    <w:p w14:paraId="75F57AC6" w14:textId="77777777" w:rsidR="00402D77" w:rsidRDefault="00402D77" w:rsidP="00A70EDC">
      <w:pPr>
        <w:spacing w:after="0" w:line="240" w:lineRule="auto"/>
        <w:rPr>
          <w:rFonts w:cs="Segoe UI"/>
          <w:b/>
          <w:sz w:val="24"/>
          <w:szCs w:val="24"/>
        </w:rPr>
      </w:pPr>
      <w:r w:rsidRPr="00590FED">
        <w:rPr>
          <w:rFonts w:cs="Segoe UI"/>
          <w:b/>
          <w:sz w:val="24"/>
          <w:szCs w:val="24"/>
        </w:rPr>
        <w:t>Tabla 4. Violencia de pareja contra mujeres.</w:t>
      </w:r>
    </w:p>
    <w:p w14:paraId="40DD7DB8" w14:textId="77777777" w:rsidR="007E15E2" w:rsidRPr="00590FED" w:rsidRDefault="007E15E2" w:rsidP="00A70EDC">
      <w:pPr>
        <w:spacing w:after="0" w:line="240" w:lineRule="auto"/>
        <w:rPr>
          <w:rFonts w:cs="Segoe UI"/>
          <w:b/>
          <w:sz w:val="24"/>
          <w:szCs w:val="24"/>
        </w:rPr>
      </w:pPr>
    </w:p>
    <w:tbl>
      <w:tblPr>
        <w:tblW w:w="0" w:type="auto"/>
        <w:jc w:val="center"/>
        <w:tblCellMar>
          <w:left w:w="70" w:type="dxa"/>
          <w:right w:w="70" w:type="dxa"/>
        </w:tblCellMar>
        <w:tblLook w:val="04A0" w:firstRow="1" w:lastRow="0" w:firstColumn="1" w:lastColumn="0" w:noHBand="0" w:noVBand="1"/>
      </w:tblPr>
      <w:tblGrid>
        <w:gridCol w:w="1351"/>
        <w:gridCol w:w="1406"/>
        <w:gridCol w:w="1406"/>
        <w:gridCol w:w="1406"/>
        <w:gridCol w:w="1406"/>
      </w:tblGrid>
      <w:tr w:rsidR="00402D77" w:rsidRPr="00A70EDC" w14:paraId="29E6FE58" w14:textId="77777777" w:rsidTr="00402D77">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73E361"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Violencia de pareja contra mujeres</w:t>
            </w:r>
          </w:p>
        </w:tc>
      </w:tr>
      <w:tr w:rsidR="00402D77" w:rsidRPr="00A70EDC" w14:paraId="4430BEE7" w14:textId="77777777" w:rsidTr="00402D77">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DDEBF7"/>
            <w:noWrap/>
            <w:vAlign w:val="center"/>
            <w:hideMark/>
          </w:tcPr>
          <w:p w14:paraId="1DB84459"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Mes</w:t>
            </w:r>
          </w:p>
        </w:tc>
        <w:tc>
          <w:tcPr>
            <w:tcW w:w="0" w:type="auto"/>
            <w:tcBorders>
              <w:top w:val="nil"/>
              <w:left w:val="nil"/>
              <w:bottom w:val="single" w:sz="4" w:space="0" w:color="auto"/>
              <w:right w:val="single" w:sz="4" w:space="0" w:color="auto"/>
            </w:tcBorders>
            <w:shd w:val="clear" w:color="000000" w:fill="DDEBF7"/>
            <w:noWrap/>
            <w:vAlign w:val="center"/>
            <w:hideMark/>
          </w:tcPr>
          <w:p w14:paraId="4122BDA8"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2016</w:t>
            </w:r>
          </w:p>
        </w:tc>
        <w:tc>
          <w:tcPr>
            <w:tcW w:w="0" w:type="auto"/>
            <w:tcBorders>
              <w:top w:val="nil"/>
              <w:left w:val="nil"/>
              <w:bottom w:val="single" w:sz="4" w:space="0" w:color="auto"/>
              <w:right w:val="single" w:sz="4" w:space="0" w:color="auto"/>
            </w:tcBorders>
            <w:shd w:val="clear" w:color="000000" w:fill="DDEBF7"/>
            <w:noWrap/>
            <w:vAlign w:val="center"/>
            <w:hideMark/>
          </w:tcPr>
          <w:p w14:paraId="6CD2C021"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2017</w:t>
            </w:r>
          </w:p>
        </w:tc>
        <w:tc>
          <w:tcPr>
            <w:tcW w:w="0" w:type="auto"/>
            <w:tcBorders>
              <w:top w:val="nil"/>
              <w:left w:val="nil"/>
              <w:bottom w:val="single" w:sz="4" w:space="0" w:color="auto"/>
              <w:right w:val="single" w:sz="4" w:space="0" w:color="auto"/>
            </w:tcBorders>
            <w:shd w:val="clear" w:color="000000" w:fill="DDEBF7"/>
            <w:noWrap/>
            <w:vAlign w:val="center"/>
            <w:hideMark/>
          </w:tcPr>
          <w:p w14:paraId="6C21939E"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2018</w:t>
            </w:r>
          </w:p>
        </w:tc>
        <w:tc>
          <w:tcPr>
            <w:tcW w:w="0" w:type="auto"/>
            <w:tcBorders>
              <w:top w:val="nil"/>
              <w:left w:val="nil"/>
              <w:bottom w:val="single" w:sz="4" w:space="0" w:color="auto"/>
              <w:right w:val="single" w:sz="4" w:space="0" w:color="auto"/>
            </w:tcBorders>
            <w:shd w:val="clear" w:color="000000" w:fill="DDEBF7"/>
            <w:noWrap/>
            <w:vAlign w:val="center"/>
            <w:hideMark/>
          </w:tcPr>
          <w:p w14:paraId="5F290850"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2019*</w:t>
            </w:r>
          </w:p>
        </w:tc>
      </w:tr>
      <w:tr w:rsidR="00402D77" w:rsidRPr="00A70EDC" w14:paraId="6CAA6E1C" w14:textId="77777777" w:rsidTr="0040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D187598" w14:textId="77777777" w:rsidR="00402D77" w:rsidRPr="00A70EDC" w:rsidRDefault="00402D77" w:rsidP="00A70EDC">
            <w:pPr>
              <w:spacing w:after="0" w:line="240" w:lineRule="auto"/>
              <w:rPr>
                <w:rFonts w:eastAsia="Times New Roman" w:cs="Segoe UI"/>
                <w:b/>
                <w:bCs/>
                <w:color w:val="000000"/>
                <w:sz w:val="24"/>
                <w:szCs w:val="24"/>
                <w:lang w:eastAsia="es-CO"/>
              </w:rPr>
            </w:pPr>
          </w:p>
        </w:tc>
        <w:tc>
          <w:tcPr>
            <w:tcW w:w="0" w:type="auto"/>
            <w:gridSpan w:val="4"/>
            <w:tcBorders>
              <w:top w:val="single" w:sz="4" w:space="0" w:color="auto"/>
              <w:left w:val="nil"/>
              <w:bottom w:val="single" w:sz="4" w:space="0" w:color="auto"/>
              <w:right w:val="single" w:sz="4" w:space="0" w:color="auto"/>
            </w:tcBorders>
            <w:shd w:val="clear" w:color="000000" w:fill="DDEBF7"/>
            <w:vAlign w:val="center"/>
            <w:hideMark/>
          </w:tcPr>
          <w:p w14:paraId="4E63FB3F"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Casos</w:t>
            </w:r>
          </w:p>
        </w:tc>
      </w:tr>
      <w:tr w:rsidR="00402D77" w:rsidRPr="00A70EDC" w14:paraId="42128AD7"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4F1A49"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Enero-mayo</w:t>
            </w:r>
          </w:p>
        </w:tc>
        <w:tc>
          <w:tcPr>
            <w:tcW w:w="0" w:type="auto"/>
            <w:tcBorders>
              <w:top w:val="nil"/>
              <w:left w:val="nil"/>
              <w:bottom w:val="single" w:sz="4" w:space="0" w:color="auto"/>
              <w:right w:val="single" w:sz="4" w:space="0" w:color="auto"/>
            </w:tcBorders>
            <w:shd w:val="clear" w:color="auto" w:fill="auto"/>
            <w:noWrap/>
            <w:vAlign w:val="bottom"/>
            <w:hideMark/>
          </w:tcPr>
          <w:p w14:paraId="32B054F0"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17.982 </w:t>
            </w:r>
          </w:p>
        </w:tc>
        <w:tc>
          <w:tcPr>
            <w:tcW w:w="0" w:type="auto"/>
            <w:tcBorders>
              <w:top w:val="nil"/>
              <w:left w:val="nil"/>
              <w:bottom w:val="single" w:sz="4" w:space="0" w:color="auto"/>
              <w:right w:val="single" w:sz="4" w:space="0" w:color="auto"/>
            </w:tcBorders>
            <w:shd w:val="clear" w:color="auto" w:fill="auto"/>
            <w:noWrap/>
            <w:vAlign w:val="bottom"/>
            <w:hideMark/>
          </w:tcPr>
          <w:p w14:paraId="31B73CAD"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17.050 </w:t>
            </w:r>
          </w:p>
        </w:tc>
        <w:tc>
          <w:tcPr>
            <w:tcW w:w="0" w:type="auto"/>
            <w:tcBorders>
              <w:top w:val="nil"/>
              <w:left w:val="nil"/>
              <w:bottom w:val="single" w:sz="4" w:space="0" w:color="auto"/>
              <w:right w:val="single" w:sz="4" w:space="0" w:color="auto"/>
            </w:tcBorders>
            <w:shd w:val="clear" w:color="auto" w:fill="auto"/>
            <w:noWrap/>
            <w:vAlign w:val="bottom"/>
            <w:hideMark/>
          </w:tcPr>
          <w:p w14:paraId="5D9F893F"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17.715 </w:t>
            </w:r>
          </w:p>
        </w:tc>
        <w:tc>
          <w:tcPr>
            <w:tcW w:w="0" w:type="auto"/>
            <w:tcBorders>
              <w:top w:val="nil"/>
              <w:left w:val="nil"/>
              <w:bottom w:val="single" w:sz="4" w:space="0" w:color="auto"/>
              <w:right w:val="single" w:sz="4" w:space="0" w:color="auto"/>
            </w:tcBorders>
            <w:shd w:val="clear" w:color="auto" w:fill="auto"/>
            <w:noWrap/>
            <w:vAlign w:val="bottom"/>
            <w:hideMark/>
          </w:tcPr>
          <w:p w14:paraId="4C610BE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16.398 </w:t>
            </w:r>
          </w:p>
        </w:tc>
      </w:tr>
      <w:tr w:rsidR="00402D77" w:rsidRPr="00A70EDC" w14:paraId="44A44A75"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651F7D"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Anual</w:t>
            </w:r>
          </w:p>
        </w:tc>
        <w:tc>
          <w:tcPr>
            <w:tcW w:w="0" w:type="auto"/>
            <w:tcBorders>
              <w:top w:val="nil"/>
              <w:left w:val="nil"/>
              <w:bottom w:val="single" w:sz="4" w:space="0" w:color="auto"/>
              <w:right w:val="single" w:sz="4" w:space="0" w:color="auto"/>
            </w:tcBorders>
            <w:shd w:val="clear" w:color="auto" w:fill="auto"/>
            <w:noWrap/>
            <w:vAlign w:val="bottom"/>
            <w:hideMark/>
          </w:tcPr>
          <w:p w14:paraId="2E75DFE5"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43.083 </w:t>
            </w:r>
          </w:p>
        </w:tc>
        <w:tc>
          <w:tcPr>
            <w:tcW w:w="0" w:type="auto"/>
            <w:tcBorders>
              <w:top w:val="nil"/>
              <w:left w:val="nil"/>
              <w:bottom w:val="single" w:sz="4" w:space="0" w:color="auto"/>
              <w:right w:val="single" w:sz="4" w:space="0" w:color="auto"/>
            </w:tcBorders>
            <w:shd w:val="clear" w:color="auto" w:fill="auto"/>
            <w:noWrap/>
            <w:vAlign w:val="bottom"/>
            <w:hideMark/>
          </w:tcPr>
          <w:p w14:paraId="7B1B13BA"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42.592 </w:t>
            </w:r>
          </w:p>
        </w:tc>
        <w:tc>
          <w:tcPr>
            <w:tcW w:w="0" w:type="auto"/>
            <w:tcBorders>
              <w:top w:val="nil"/>
              <w:left w:val="nil"/>
              <w:bottom w:val="single" w:sz="4" w:space="0" w:color="auto"/>
              <w:right w:val="single" w:sz="4" w:space="0" w:color="auto"/>
            </w:tcBorders>
            <w:shd w:val="clear" w:color="auto" w:fill="auto"/>
            <w:noWrap/>
            <w:vAlign w:val="bottom"/>
            <w:hideMark/>
          </w:tcPr>
          <w:p w14:paraId="58D0C7F8"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42.285 </w:t>
            </w:r>
          </w:p>
        </w:tc>
        <w:tc>
          <w:tcPr>
            <w:tcW w:w="0" w:type="auto"/>
            <w:tcBorders>
              <w:top w:val="nil"/>
              <w:left w:val="nil"/>
              <w:bottom w:val="single" w:sz="4" w:space="0" w:color="auto"/>
              <w:right w:val="single" w:sz="4" w:space="0" w:color="auto"/>
            </w:tcBorders>
            <w:shd w:val="clear" w:color="auto" w:fill="auto"/>
            <w:noWrap/>
            <w:vAlign w:val="bottom"/>
            <w:hideMark/>
          </w:tcPr>
          <w:p w14:paraId="5C94699B"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bl>
    <w:p w14:paraId="5BDA0674" w14:textId="77777777" w:rsidR="00402D77" w:rsidRPr="00A70EDC" w:rsidRDefault="00402D77" w:rsidP="00A70EDC">
      <w:pPr>
        <w:spacing w:after="0" w:line="240" w:lineRule="auto"/>
        <w:rPr>
          <w:rFonts w:cs="Segoe UI"/>
          <w:sz w:val="24"/>
          <w:szCs w:val="24"/>
        </w:rPr>
      </w:pPr>
      <w:r w:rsidRPr="00A70EDC">
        <w:rPr>
          <w:rFonts w:cs="Segoe UI"/>
          <w:sz w:val="24"/>
          <w:szCs w:val="24"/>
        </w:rPr>
        <w:t>Fuente: Instituto Nacional de Medicina Legal y Ciencias Forenses</w:t>
      </w:r>
    </w:p>
    <w:p w14:paraId="5636682E" w14:textId="77777777" w:rsidR="00A70EDC" w:rsidRDefault="00A70EDC" w:rsidP="00A70EDC">
      <w:pPr>
        <w:spacing w:after="0" w:line="240" w:lineRule="auto"/>
        <w:jc w:val="both"/>
        <w:rPr>
          <w:rFonts w:cs="Segoe UI"/>
          <w:sz w:val="24"/>
          <w:szCs w:val="24"/>
        </w:rPr>
      </w:pPr>
    </w:p>
    <w:p w14:paraId="004796F7" w14:textId="77777777" w:rsidR="00915BC1" w:rsidRDefault="00A2190A" w:rsidP="00A70EDC">
      <w:pPr>
        <w:spacing w:after="0" w:line="240" w:lineRule="auto"/>
        <w:jc w:val="both"/>
        <w:rPr>
          <w:rFonts w:cs="Segoe UI"/>
          <w:sz w:val="24"/>
          <w:szCs w:val="24"/>
        </w:rPr>
      </w:pPr>
      <w:r w:rsidRPr="00A70EDC">
        <w:rPr>
          <w:rFonts w:cs="Segoe UI"/>
          <w:sz w:val="24"/>
          <w:szCs w:val="24"/>
        </w:rPr>
        <w:t xml:space="preserve">En cuanto a la violencia de pareja contra mujeres ha tenido una leve reducción, pasado de 43.083 casos en el 2016 a </w:t>
      </w:r>
      <w:r w:rsidR="0079760C" w:rsidRPr="00A70EDC">
        <w:rPr>
          <w:rFonts w:cs="Segoe UI"/>
          <w:sz w:val="24"/>
          <w:szCs w:val="24"/>
        </w:rPr>
        <w:t xml:space="preserve">42.285 </w:t>
      </w:r>
      <w:r w:rsidR="00F2286C" w:rsidRPr="00A70EDC">
        <w:rPr>
          <w:rFonts w:cs="Segoe UI"/>
          <w:sz w:val="24"/>
          <w:szCs w:val="24"/>
        </w:rPr>
        <w:t xml:space="preserve">en 2018. La variación porcentual pasó de 2016 a 2017 en -5,2% y de 2017 a 2018 en 3,9%. A pesar de la disminución, la violencia por parte de las parejas hacia las mujeres </w:t>
      </w:r>
      <w:r w:rsidR="00BD2E6A" w:rsidRPr="00A70EDC">
        <w:rPr>
          <w:rFonts w:cs="Segoe UI"/>
          <w:sz w:val="24"/>
          <w:szCs w:val="24"/>
        </w:rPr>
        <w:t>sigue manteniendo una cifra alarmante y refleja la necesidad de tener mecanismos de protección frente a la violencia de género.</w:t>
      </w:r>
    </w:p>
    <w:p w14:paraId="47AC9EBA" w14:textId="77777777" w:rsidR="00BC3775" w:rsidRPr="00A70EDC" w:rsidRDefault="00BC3775" w:rsidP="00A70EDC">
      <w:pPr>
        <w:spacing w:after="0" w:line="240" w:lineRule="auto"/>
        <w:jc w:val="both"/>
        <w:rPr>
          <w:rFonts w:cs="Segoe UI"/>
          <w:sz w:val="24"/>
          <w:szCs w:val="24"/>
        </w:rPr>
      </w:pPr>
    </w:p>
    <w:p w14:paraId="55772492" w14:textId="77777777" w:rsidR="00402D77" w:rsidRPr="00590FED" w:rsidRDefault="00402D77" w:rsidP="00A70EDC">
      <w:pPr>
        <w:spacing w:after="0" w:line="240" w:lineRule="auto"/>
        <w:rPr>
          <w:rFonts w:cs="Segoe UI"/>
          <w:b/>
          <w:sz w:val="24"/>
          <w:szCs w:val="24"/>
        </w:rPr>
      </w:pPr>
      <w:r w:rsidRPr="00590FED">
        <w:rPr>
          <w:rFonts w:cs="Segoe UI"/>
          <w:b/>
          <w:sz w:val="24"/>
          <w:szCs w:val="24"/>
        </w:rPr>
        <w:t>Tabla 5. Violencia contra mujeres desde otros familiares.</w:t>
      </w:r>
    </w:p>
    <w:p w14:paraId="1E12EABE" w14:textId="77777777" w:rsidR="00BC3775" w:rsidRPr="00A70EDC" w:rsidRDefault="00BC3775" w:rsidP="00A70EDC">
      <w:pPr>
        <w:spacing w:after="0" w:line="240" w:lineRule="auto"/>
        <w:rPr>
          <w:rFonts w:cs="Segoe UI"/>
          <w:sz w:val="24"/>
          <w:szCs w:val="24"/>
        </w:rPr>
      </w:pPr>
    </w:p>
    <w:tbl>
      <w:tblPr>
        <w:tblW w:w="0" w:type="auto"/>
        <w:jc w:val="center"/>
        <w:tblCellMar>
          <w:left w:w="70" w:type="dxa"/>
          <w:right w:w="70" w:type="dxa"/>
        </w:tblCellMar>
        <w:tblLook w:val="04A0" w:firstRow="1" w:lastRow="0" w:firstColumn="1" w:lastColumn="0" w:noHBand="0" w:noVBand="1"/>
      </w:tblPr>
      <w:tblGrid>
        <w:gridCol w:w="1351"/>
        <w:gridCol w:w="1393"/>
        <w:gridCol w:w="1393"/>
        <w:gridCol w:w="1393"/>
        <w:gridCol w:w="1393"/>
      </w:tblGrid>
      <w:tr w:rsidR="00402D77" w:rsidRPr="00A70EDC" w14:paraId="0D30AF26" w14:textId="77777777" w:rsidTr="00402D77">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C2E0A3"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Violencia contra mujeres desde otros familiares</w:t>
            </w:r>
          </w:p>
        </w:tc>
      </w:tr>
      <w:tr w:rsidR="00402D77" w:rsidRPr="00A70EDC" w14:paraId="5C55C971" w14:textId="77777777" w:rsidTr="00402D77">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DDEBF7"/>
            <w:noWrap/>
            <w:vAlign w:val="center"/>
            <w:hideMark/>
          </w:tcPr>
          <w:p w14:paraId="1FBC07CB"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Mes</w:t>
            </w:r>
          </w:p>
        </w:tc>
        <w:tc>
          <w:tcPr>
            <w:tcW w:w="0" w:type="auto"/>
            <w:tcBorders>
              <w:top w:val="nil"/>
              <w:left w:val="nil"/>
              <w:bottom w:val="single" w:sz="4" w:space="0" w:color="auto"/>
              <w:right w:val="single" w:sz="4" w:space="0" w:color="auto"/>
            </w:tcBorders>
            <w:shd w:val="clear" w:color="000000" w:fill="DDEBF7"/>
            <w:noWrap/>
            <w:vAlign w:val="center"/>
            <w:hideMark/>
          </w:tcPr>
          <w:p w14:paraId="0B83B910"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2016</w:t>
            </w:r>
          </w:p>
        </w:tc>
        <w:tc>
          <w:tcPr>
            <w:tcW w:w="0" w:type="auto"/>
            <w:tcBorders>
              <w:top w:val="nil"/>
              <w:left w:val="nil"/>
              <w:bottom w:val="single" w:sz="4" w:space="0" w:color="auto"/>
              <w:right w:val="single" w:sz="4" w:space="0" w:color="auto"/>
            </w:tcBorders>
            <w:shd w:val="clear" w:color="000000" w:fill="DDEBF7"/>
            <w:noWrap/>
            <w:vAlign w:val="center"/>
            <w:hideMark/>
          </w:tcPr>
          <w:p w14:paraId="575F44C5"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2017</w:t>
            </w:r>
          </w:p>
        </w:tc>
        <w:tc>
          <w:tcPr>
            <w:tcW w:w="0" w:type="auto"/>
            <w:tcBorders>
              <w:top w:val="nil"/>
              <w:left w:val="nil"/>
              <w:bottom w:val="single" w:sz="4" w:space="0" w:color="auto"/>
              <w:right w:val="single" w:sz="4" w:space="0" w:color="auto"/>
            </w:tcBorders>
            <w:shd w:val="clear" w:color="000000" w:fill="DDEBF7"/>
            <w:noWrap/>
            <w:vAlign w:val="center"/>
            <w:hideMark/>
          </w:tcPr>
          <w:p w14:paraId="7CDE2EFA"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2018</w:t>
            </w:r>
          </w:p>
        </w:tc>
        <w:tc>
          <w:tcPr>
            <w:tcW w:w="0" w:type="auto"/>
            <w:tcBorders>
              <w:top w:val="nil"/>
              <w:left w:val="nil"/>
              <w:bottom w:val="single" w:sz="4" w:space="0" w:color="auto"/>
              <w:right w:val="single" w:sz="4" w:space="0" w:color="auto"/>
            </w:tcBorders>
            <w:shd w:val="clear" w:color="000000" w:fill="DDEBF7"/>
            <w:noWrap/>
            <w:vAlign w:val="center"/>
            <w:hideMark/>
          </w:tcPr>
          <w:p w14:paraId="72BD1EDC"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2019*</w:t>
            </w:r>
          </w:p>
        </w:tc>
      </w:tr>
      <w:tr w:rsidR="00402D77" w:rsidRPr="00A70EDC" w14:paraId="2DC38427" w14:textId="77777777" w:rsidTr="00402D7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21DE710" w14:textId="77777777" w:rsidR="00402D77" w:rsidRPr="00A70EDC" w:rsidRDefault="00402D77" w:rsidP="00A70EDC">
            <w:pPr>
              <w:spacing w:after="0" w:line="240" w:lineRule="auto"/>
              <w:rPr>
                <w:rFonts w:eastAsia="Times New Roman" w:cs="Segoe UI"/>
                <w:b/>
                <w:bCs/>
                <w:color w:val="000000"/>
                <w:sz w:val="24"/>
                <w:szCs w:val="24"/>
                <w:lang w:eastAsia="es-CO"/>
              </w:rPr>
            </w:pPr>
          </w:p>
        </w:tc>
        <w:tc>
          <w:tcPr>
            <w:tcW w:w="0" w:type="auto"/>
            <w:gridSpan w:val="4"/>
            <w:tcBorders>
              <w:top w:val="single" w:sz="4" w:space="0" w:color="auto"/>
              <w:left w:val="nil"/>
              <w:bottom w:val="single" w:sz="4" w:space="0" w:color="auto"/>
              <w:right w:val="single" w:sz="4" w:space="0" w:color="auto"/>
            </w:tcBorders>
            <w:shd w:val="clear" w:color="000000" w:fill="DDEBF7"/>
            <w:vAlign w:val="center"/>
            <w:hideMark/>
          </w:tcPr>
          <w:p w14:paraId="30364A0C" w14:textId="77777777" w:rsidR="00402D77" w:rsidRPr="00A70EDC" w:rsidRDefault="00402D77" w:rsidP="00A70EDC">
            <w:pPr>
              <w:spacing w:after="0" w:line="240" w:lineRule="auto"/>
              <w:jc w:val="center"/>
              <w:rPr>
                <w:rFonts w:eastAsia="Times New Roman" w:cs="Segoe UI"/>
                <w:b/>
                <w:bCs/>
                <w:color w:val="000000"/>
                <w:sz w:val="24"/>
                <w:szCs w:val="24"/>
                <w:lang w:eastAsia="es-CO"/>
              </w:rPr>
            </w:pPr>
            <w:r w:rsidRPr="00A70EDC">
              <w:rPr>
                <w:rFonts w:eastAsia="Times New Roman" w:cs="Segoe UI"/>
                <w:b/>
                <w:bCs/>
                <w:color w:val="000000"/>
                <w:sz w:val="24"/>
                <w:szCs w:val="24"/>
                <w:lang w:eastAsia="es-CO"/>
              </w:rPr>
              <w:t>Casos</w:t>
            </w:r>
          </w:p>
        </w:tc>
      </w:tr>
      <w:tr w:rsidR="00402D77" w:rsidRPr="00A70EDC" w14:paraId="4F42F089"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1A52F"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Enero-mayo</w:t>
            </w:r>
          </w:p>
        </w:tc>
        <w:tc>
          <w:tcPr>
            <w:tcW w:w="0" w:type="auto"/>
            <w:tcBorders>
              <w:top w:val="nil"/>
              <w:left w:val="nil"/>
              <w:bottom w:val="single" w:sz="4" w:space="0" w:color="auto"/>
              <w:right w:val="single" w:sz="4" w:space="0" w:color="auto"/>
            </w:tcBorders>
            <w:shd w:val="clear" w:color="auto" w:fill="auto"/>
            <w:noWrap/>
            <w:vAlign w:val="bottom"/>
            <w:hideMark/>
          </w:tcPr>
          <w:p w14:paraId="7A1ACDD1"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4.076 </w:t>
            </w:r>
          </w:p>
        </w:tc>
        <w:tc>
          <w:tcPr>
            <w:tcW w:w="0" w:type="auto"/>
            <w:tcBorders>
              <w:top w:val="nil"/>
              <w:left w:val="nil"/>
              <w:bottom w:val="single" w:sz="4" w:space="0" w:color="auto"/>
              <w:right w:val="single" w:sz="4" w:space="0" w:color="auto"/>
            </w:tcBorders>
            <w:shd w:val="clear" w:color="auto" w:fill="auto"/>
            <w:noWrap/>
            <w:vAlign w:val="bottom"/>
            <w:hideMark/>
          </w:tcPr>
          <w:p w14:paraId="7156D1A5"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3.897 </w:t>
            </w:r>
          </w:p>
        </w:tc>
        <w:tc>
          <w:tcPr>
            <w:tcW w:w="0" w:type="auto"/>
            <w:tcBorders>
              <w:top w:val="nil"/>
              <w:left w:val="nil"/>
              <w:bottom w:val="single" w:sz="4" w:space="0" w:color="auto"/>
              <w:right w:val="single" w:sz="4" w:space="0" w:color="auto"/>
            </w:tcBorders>
            <w:shd w:val="clear" w:color="auto" w:fill="auto"/>
            <w:noWrap/>
            <w:vAlign w:val="bottom"/>
            <w:hideMark/>
          </w:tcPr>
          <w:p w14:paraId="2AB5978F"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4.145 </w:t>
            </w:r>
          </w:p>
        </w:tc>
        <w:tc>
          <w:tcPr>
            <w:tcW w:w="0" w:type="auto"/>
            <w:tcBorders>
              <w:top w:val="nil"/>
              <w:left w:val="nil"/>
              <w:bottom w:val="single" w:sz="4" w:space="0" w:color="auto"/>
              <w:right w:val="single" w:sz="4" w:space="0" w:color="auto"/>
            </w:tcBorders>
            <w:shd w:val="clear" w:color="auto" w:fill="auto"/>
            <w:noWrap/>
            <w:vAlign w:val="bottom"/>
            <w:hideMark/>
          </w:tcPr>
          <w:p w14:paraId="1384231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4.132 </w:t>
            </w:r>
          </w:p>
        </w:tc>
      </w:tr>
      <w:tr w:rsidR="00402D77" w:rsidRPr="00A70EDC" w14:paraId="25C228AA" w14:textId="77777777" w:rsidTr="00402D7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2A709" w14:textId="77777777" w:rsidR="00402D77" w:rsidRPr="00A70EDC" w:rsidRDefault="00402D77" w:rsidP="00A70EDC">
            <w:pPr>
              <w:spacing w:after="0" w:line="240" w:lineRule="auto"/>
              <w:rPr>
                <w:rFonts w:eastAsia="Times New Roman" w:cs="Segoe UI"/>
                <w:b/>
                <w:bCs/>
                <w:color w:val="000000"/>
                <w:sz w:val="24"/>
                <w:szCs w:val="24"/>
                <w:lang w:eastAsia="es-CO"/>
              </w:rPr>
            </w:pPr>
            <w:r w:rsidRPr="00A70EDC">
              <w:rPr>
                <w:rFonts w:eastAsia="Times New Roman" w:cs="Segoe UI"/>
                <w:b/>
                <w:bCs/>
                <w:color w:val="000000"/>
                <w:sz w:val="24"/>
                <w:szCs w:val="24"/>
                <w:lang w:eastAsia="es-CO"/>
              </w:rPr>
              <w:t>Anual</w:t>
            </w:r>
          </w:p>
        </w:tc>
        <w:tc>
          <w:tcPr>
            <w:tcW w:w="0" w:type="auto"/>
            <w:tcBorders>
              <w:top w:val="nil"/>
              <w:left w:val="nil"/>
              <w:bottom w:val="single" w:sz="4" w:space="0" w:color="auto"/>
              <w:right w:val="single" w:sz="4" w:space="0" w:color="auto"/>
            </w:tcBorders>
            <w:shd w:val="clear" w:color="auto" w:fill="auto"/>
            <w:noWrap/>
            <w:vAlign w:val="bottom"/>
            <w:hideMark/>
          </w:tcPr>
          <w:p w14:paraId="249EFA5C"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9.751 </w:t>
            </w:r>
          </w:p>
        </w:tc>
        <w:tc>
          <w:tcPr>
            <w:tcW w:w="0" w:type="auto"/>
            <w:tcBorders>
              <w:top w:val="nil"/>
              <w:left w:val="nil"/>
              <w:bottom w:val="single" w:sz="4" w:space="0" w:color="auto"/>
              <w:right w:val="single" w:sz="4" w:space="0" w:color="auto"/>
            </w:tcBorders>
            <w:shd w:val="clear" w:color="auto" w:fill="auto"/>
            <w:noWrap/>
            <w:vAlign w:val="bottom"/>
            <w:hideMark/>
          </w:tcPr>
          <w:p w14:paraId="01F75918"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9.810 </w:t>
            </w:r>
          </w:p>
        </w:tc>
        <w:tc>
          <w:tcPr>
            <w:tcW w:w="0" w:type="auto"/>
            <w:tcBorders>
              <w:top w:val="nil"/>
              <w:left w:val="nil"/>
              <w:bottom w:val="single" w:sz="4" w:space="0" w:color="auto"/>
              <w:right w:val="single" w:sz="4" w:space="0" w:color="auto"/>
            </w:tcBorders>
            <w:shd w:val="clear" w:color="auto" w:fill="auto"/>
            <w:noWrap/>
            <w:vAlign w:val="bottom"/>
            <w:hideMark/>
          </w:tcPr>
          <w:p w14:paraId="09218DA4"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xml:space="preserve">             9.946 </w:t>
            </w:r>
          </w:p>
        </w:tc>
        <w:tc>
          <w:tcPr>
            <w:tcW w:w="0" w:type="auto"/>
            <w:tcBorders>
              <w:top w:val="nil"/>
              <w:left w:val="nil"/>
              <w:bottom w:val="single" w:sz="4" w:space="0" w:color="auto"/>
              <w:right w:val="single" w:sz="4" w:space="0" w:color="auto"/>
            </w:tcBorders>
            <w:shd w:val="clear" w:color="auto" w:fill="auto"/>
            <w:noWrap/>
            <w:vAlign w:val="bottom"/>
            <w:hideMark/>
          </w:tcPr>
          <w:p w14:paraId="67438E97" w14:textId="77777777" w:rsidR="00402D77" w:rsidRPr="00A70EDC" w:rsidRDefault="00402D77" w:rsidP="00A70EDC">
            <w:pPr>
              <w:spacing w:after="0" w:line="240" w:lineRule="auto"/>
              <w:rPr>
                <w:rFonts w:eastAsia="Times New Roman" w:cs="Segoe UI"/>
                <w:color w:val="000000"/>
                <w:sz w:val="24"/>
                <w:szCs w:val="24"/>
                <w:lang w:eastAsia="es-CO"/>
              </w:rPr>
            </w:pPr>
            <w:r w:rsidRPr="00A70EDC">
              <w:rPr>
                <w:rFonts w:eastAsia="Times New Roman" w:cs="Segoe UI"/>
                <w:color w:val="000000"/>
                <w:sz w:val="24"/>
                <w:szCs w:val="24"/>
                <w:lang w:eastAsia="es-CO"/>
              </w:rPr>
              <w:t> </w:t>
            </w:r>
          </w:p>
        </w:tc>
      </w:tr>
    </w:tbl>
    <w:p w14:paraId="7A8F8E74" w14:textId="77777777" w:rsidR="00402D77" w:rsidRDefault="00402D77" w:rsidP="00A70EDC">
      <w:pPr>
        <w:spacing w:after="0" w:line="240" w:lineRule="auto"/>
        <w:rPr>
          <w:rFonts w:cs="Segoe UI"/>
          <w:sz w:val="24"/>
          <w:szCs w:val="24"/>
        </w:rPr>
      </w:pPr>
      <w:r w:rsidRPr="00A70EDC">
        <w:rPr>
          <w:rFonts w:cs="Segoe UI"/>
          <w:sz w:val="24"/>
          <w:szCs w:val="24"/>
        </w:rPr>
        <w:t>Fuente: Instituto Nacional de Medicina Legal y Ciencias Forenses</w:t>
      </w:r>
    </w:p>
    <w:p w14:paraId="445222EE" w14:textId="77777777" w:rsidR="00BC3775" w:rsidRPr="00A70EDC" w:rsidRDefault="00BC3775" w:rsidP="00A70EDC">
      <w:pPr>
        <w:spacing w:after="0" w:line="240" w:lineRule="auto"/>
        <w:rPr>
          <w:rFonts w:cs="Segoe UI"/>
          <w:sz w:val="24"/>
          <w:szCs w:val="24"/>
        </w:rPr>
      </w:pPr>
    </w:p>
    <w:p w14:paraId="7058EE3A" w14:textId="77777777" w:rsidR="00BD2E6A" w:rsidRPr="00604B44" w:rsidRDefault="00BD2E6A" w:rsidP="00A70EDC">
      <w:pPr>
        <w:spacing w:after="0" w:line="240" w:lineRule="auto"/>
        <w:jc w:val="both"/>
        <w:rPr>
          <w:rFonts w:cs="Segoe UI"/>
          <w:sz w:val="24"/>
          <w:szCs w:val="24"/>
        </w:rPr>
      </w:pPr>
      <w:r w:rsidRPr="00604B44">
        <w:rPr>
          <w:rFonts w:cs="Segoe UI"/>
          <w:sz w:val="24"/>
          <w:szCs w:val="24"/>
        </w:rPr>
        <w:t xml:space="preserve">La violencia contra mujeres desde otros familiares presencia un aumento, vemos como en el año 2016 se presenciaron 9.751 casos y para el año 2018 se presentaron 9.946 casos. Se evidencia un aumento del 0.6% para el año 2017 y un 1,4% para el año 2018. </w:t>
      </w:r>
    </w:p>
    <w:p w14:paraId="1EB80B1A" w14:textId="77777777" w:rsidR="00A70EDC" w:rsidRPr="00604B44" w:rsidRDefault="00A70EDC" w:rsidP="00A70EDC">
      <w:pPr>
        <w:spacing w:after="0" w:line="240" w:lineRule="auto"/>
        <w:rPr>
          <w:rFonts w:cs="Segoe UI"/>
          <w:b/>
          <w:sz w:val="24"/>
          <w:szCs w:val="24"/>
        </w:rPr>
      </w:pPr>
    </w:p>
    <w:p w14:paraId="02F334EB" w14:textId="77777777" w:rsidR="00B1148F" w:rsidRDefault="00B1148F" w:rsidP="00A70EDC">
      <w:pPr>
        <w:spacing w:after="0" w:line="240" w:lineRule="auto"/>
        <w:rPr>
          <w:rFonts w:cs="Segoe UI"/>
          <w:b/>
          <w:sz w:val="24"/>
          <w:szCs w:val="24"/>
        </w:rPr>
      </w:pPr>
    </w:p>
    <w:p w14:paraId="4741D9DC" w14:textId="77777777" w:rsidR="00B1148F" w:rsidRDefault="00B1148F" w:rsidP="00A70EDC">
      <w:pPr>
        <w:spacing w:after="0" w:line="240" w:lineRule="auto"/>
        <w:rPr>
          <w:rFonts w:cs="Segoe UI"/>
          <w:b/>
          <w:sz w:val="24"/>
          <w:szCs w:val="24"/>
        </w:rPr>
      </w:pPr>
    </w:p>
    <w:p w14:paraId="14634F14" w14:textId="444FB97F" w:rsidR="007E15E2" w:rsidRPr="00604B44" w:rsidRDefault="002D7126" w:rsidP="00A70EDC">
      <w:pPr>
        <w:spacing w:after="0" w:line="240" w:lineRule="auto"/>
        <w:rPr>
          <w:rFonts w:cs="Segoe UI"/>
          <w:b/>
          <w:sz w:val="24"/>
          <w:szCs w:val="24"/>
        </w:rPr>
      </w:pPr>
      <w:r w:rsidRPr="00604B44">
        <w:rPr>
          <w:rFonts w:cs="Segoe UI"/>
          <w:b/>
          <w:sz w:val="24"/>
          <w:szCs w:val="24"/>
        </w:rPr>
        <w:t xml:space="preserve">Tabla </w:t>
      </w:r>
      <w:r w:rsidR="00D63594" w:rsidRPr="00604B44">
        <w:rPr>
          <w:rFonts w:cs="Segoe UI"/>
          <w:b/>
          <w:sz w:val="24"/>
          <w:szCs w:val="24"/>
        </w:rPr>
        <w:t>6</w:t>
      </w:r>
      <w:r w:rsidRPr="00604B44">
        <w:rPr>
          <w:rFonts w:cs="Segoe UI"/>
          <w:b/>
          <w:sz w:val="24"/>
          <w:szCs w:val="24"/>
        </w:rPr>
        <w:t>. Homicidios de mujeres.</w:t>
      </w:r>
    </w:p>
    <w:tbl>
      <w:tblPr>
        <w:tblW w:w="0" w:type="auto"/>
        <w:jc w:val="center"/>
        <w:tblCellMar>
          <w:left w:w="70" w:type="dxa"/>
          <w:right w:w="70" w:type="dxa"/>
        </w:tblCellMar>
        <w:tblLook w:val="04A0" w:firstRow="1" w:lastRow="0" w:firstColumn="1" w:lastColumn="0" w:noHBand="0" w:noVBand="1"/>
      </w:tblPr>
      <w:tblGrid>
        <w:gridCol w:w="1351"/>
        <w:gridCol w:w="1428"/>
        <w:gridCol w:w="1428"/>
        <w:gridCol w:w="1428"/>
        <w:gridCol w:w="1428"/>
      </w:tblGrid>
      <w:tr w:rsidR="002D7126" w:rsidRPr="00604B44" w14:paraId="0B574D9F" w14:textId="77777777" w:rsidTr="002D7126">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D3B69D2" w14:textId="77777777" w:rsidR="002D7126" w:rsidRPr="00604B44" w:rsidRDefault="002D7126" w:rsidP="00A70EDC">
            <w:pPr>
              <w:spacing w:after="0" w:line="240" w:lineRule="auto"/>
              <w:jc w:val="center"/>
              <w:rPr>
                <w:rFonts w:eastAsia="Times New Roman" w:cs="Segoe UI"/>
                <w:b/>
                <w:bCs/>
                <w:color w:val="000000"/>
                <w:sz w:val="24"/>
                <w:szCs w:val="24"/>
                <w:lang w:eastAsia="es-CO"/>
              </w:rPr>
            </w:pPr>
            <w:r w:rsidRPr="00604B44">
              <w:rPr>
                <w:rFonts w:eastAsia="Times New Roman" w:cs="Segoe UI"/>
                <w:b/>
                <w:bCs/>
                <w:color w:val="000000"/>
                <w:sz w:val="24"/>
                <w:szCs w:val="24"/>
                <w:lang w:eastAsia="es-CO"/>
              </w:rPr>
              <w:t>Homicidios de mujeres</w:t>
            </w:r>
          </w:p>
        </w:tc>
      </w:tr>
      <w:tr w:rsidR="002D7126" w:rsidRPr="00604B44" w14:paraId="2D6884C5" w14:textId="77777777" w:rsidTr="002D7126">
        <w:trPr>
          <w:trHeight w:val="300"/>
          <w:jc w:val="center"/>
        </w:trPr>
        <w:tc>
          <w:tcPr>
            <w:tcW w:w="0" w:type="auto"/>
            <w:vMerge w:val="restart"/>
            <w:tcBorders>
              <w:top w:val="nil"/>
              <w:left w:val="single" w:sz="4" w:space="0" w:color="auto"/>
              <w:bottom w:val="single" w:sz="4" w:space="0" w:color="auto"/>
              <w:right w:val="single" w:sz="4" w:space="0" w:color="auto"/>
            </w:tcBorders>
            <w:shd w:val="clear" w:color="000000" w:fill="DDEBF7"/>
            <w:noWrap/>
            <w:vAlign w:val="center"/>
            <w:hideMark/>
          </w:tcPr>
          <w:p w14:paraId="2F49864F" w14:textId="77777777" w:rsidR="002D7126" w:rsidRPr="00604B44" w:rsidRDefault="002D7126" w:rsidP="00A70EDC">
            <w:pPr>
              <w:spacing w:after="0" w:line="240" w:lineRule="auto"/>
              <w:jc w:val="center"/>
              <w:rPr>
                <w:rFonts w:eastAsia="Times New Roman" w:cs="Segoe UI"/>
                <w:b/>
                <w:bCs/>
                <w:color w:val="000000"/>
                <w:sz w:val="24"/>
                <w:szCs w:val="24"/>
                <w:lang w:eastAsia="es-CO"/>
              </w:rPr>
            </w:pPr>
            <w:r w:rsidRPr="00604B44">
              <w:rPr>
                <w:rFonts w:eastAsia="Times New Roman" w:cs="Segoe UI"/>
                <w:b/>
                <w:bCs/>
                <w:color w:val="000000"/>
                <w:sz w:val="24"/>
                <w:szCs w:val="24"/>
                <w:lang w:eastAsia="es-CO"/>
              </w:rPr>
              <w:t>Mes</w:t>
            </w:r>
          </w:p>
        </w:tc>
        <w:tc>
          <w:tcPr>
            <w:tcW w:w="0" w:type="auto"/>
            <w:tcBorders>
              <w:top w:val="nil"/>
              <w:left w:val="nil"/>
              <w:bottom w:val="single" w:sz="4" w:space="0" w:color="auto"/>
              <w:right w:val="single" w:sz="4" w:space="0" w:color="auto"/>
            </w:tcBorders>
            <w:shd w:val="clear" w:color="000000" w:fill="DDEBF7"/>
            <w:noWrap/>
            <w:vAlign w:val="center"/>
            <w:hideMark/>
          </w:tcPr>
          <w:p w14:paraId="32B24B5C" w14:textId="77777777" w:rsidR="002D7126" w:rsidRPr="00604B44" w:rsidRDefault="002D7126" w:rsidP="00A70EDC">
            <w:pPr>
              <w:spacing w:after="0" w:line="240" w:lineRule="auto"/>
              <w:jc w:val="center"/>
              <w:rPr>
                <w:rFonts w:eastAsia="Times New Roman" w:cs="Segoe UI"/>
                <w:b/>
                <w:bCs/>
                <w:color w:val="000000"/>
                <w:sz w:val="24"/>
                <w:szCs w:val="24"/>
                <w:lang w:eastAsia="es-CO"/>
              </w:rPr>
            </w:pPr>
            <w:r w:rsidRPr="00604B44">
              <w:rPr>
                <w:rFonts w:eastAsia="Times New Roman" w:cs="Segoe UI"/>
                <w:b/>
                <w:bCs/>
                <w:color w:val="000000"/>
                <w:sz w:val="24"/>
                <w:szCs w:val="24"/>
                <w:lang w:eastAsia="es-CO"/>
              </w:rPr>
              <w:t>2016</w:t>
            </w:r>
          </w:p>
        </w:tc>
        <w:tc>
          <w:tcPr>
            <w:tcW w:w="0" w:type="auto"/>
            <w:tcBorders>
              <w:top w:val="nil"/>
              <w:left w:val="nil"/>
              <w:bottom w:val="single" w:sz="4" w:space="0" w:color="auto"/>
              <w:right w:val="single" w:sz="4" w:space="0" w:color="auto"/>
            </w:tcBorders>
            <w:shd w:val="clear" w:color="000000" w:fill="DDEBF7"/>
            <w:noWrap/>
            <w:vAlign w:val="center"/>
            <w:hideMark/>
          </w:tcPr>
          <w:p w14:paraId="7D01C6E9" w14:textId="77777777" w:rsidR="002D7126" w:rsidRPr="00604B44" w:rsidRDefault="002D7126" w:rsidP="00A70EDC">
            <w:pPr>
              <w:spacing w:after="0" w:line="240" w:lineRule="auto"/>
              <w:jc w:val="center"/>
              <w:rPr>
                <w:rFonts w:eastAsia="Times New Roman" w:cs="Segoe UI"/>
                <w:b/>
                <w:bCs/>
                <w:color w:val="000000"/>
                <w:sz w:val="24"/>
                <w:szCs w:val="24"/>
                <w:lang w:eastAsia="es-CO"/>
              </w:rPr>
            </w:pPr>
            <w:r w:rsidRPr="00604B44">
              <w:rPr>
                <w:rFonts w:eastAsia="Times New Roman" w:cs="Segoe UI"/>
                <w:b/>
                <w:bCs/>
                <w:color w:val="000000"/>
                <w:sz w:val="24"/>
                <w:szCs w:val="24"/>
                <w:lang w:eastAsia="es-CO"/>
              </w:rPr>
              <w:t>2017</w:t>
            </w:r>
          </w:p>
        </w:tc>
        <w:tc>
          <w:tcPr>
            <w:tcW w:w="0" w:type="auto"/>
            <w:tcBorders>
              <w:top w:val="nil"/>
              <w:left w:val="nil"/>
              <w:bottom w:val="single" w:sz="4" w:space="0" w:color="auto"/>
              <w:right w:val="single" w:sz="4" w:space="0" w:color="auto"/>
            </w:tcBorders>
            <w:shd w:val="clear" w:color="000000" w:fill="DDEBF7"/>
            <w:noWrap/>
            <w:vAlign w:val="center"/>
            <w:hideMark/>
          </w:tcPr>
          <w:p w14:paraId="4838C537" w14:textId="77777777" w:rsidR="002D7126" w:rsidRPr="00604B44" w:rsidRDefault="002D7126" w:rsidP="00A70EDC">
            <w:pPr>
              <w:spacing w:after="0" w:line="240" w:lineRule="auto"/>
              <w:jc w:val="center"/>
              <w:rPr>
                <w:rFonts w:eastAsia="Times New Roman" w:cs="Segoe UI"/>
                <w:b/>
                <w:bCs/>
                <w:color w:val="000000"/>
                <w:sz w:val="24"/>
                <w:szCs w:val="24"/>
                <w:lang w:eastAsia="es-CO"/>
              </w:rPr>
            </w:pPr>
            <w:r w:rsidRPr="00604B44">
              <w:rPr>
                <w:rFonts w:eastAsia="Times New Roman" w:cs="Segoe UI"/>
                <w:b/>
                <w:bCs/>
                <w:color w:val="000000"/>
                <w:sz w:val="24"/>
                <w:szCs w:val="24"/>
                <w:lang w:eastAsia="es-CO"/>
              </w:rPr>
              <w:t>2018</w:t>
            </w:r>
          </w:p>
        </w:tc>
        <w:tc>
          <w:tcPr>
            <w:tcW w:w="0" w:type="auto"/>
            <w:tcBorders>
              <w:top w:val="nil"/>
              <w:left w:val="nil"/>
              <w:bottom w:val="single" w:sz="4" w:space="0" w:color="auto"/>
              <w:right w:val="single" w:sz="4" w:space="0" w:color="auto"/>
            </w:tcBorders>
            <w:shd w:val="clear" w:color="000000" w:fill="DDEBF7"/>
            <w:noWrap/>
            <w:vAlign w:val="center"/>
            <w:hideMark/>
          </w:tcPr>
          <w:p w14:paraId="44F2B076" w14:textId="77777777" w:rsidR="002D7126" w:rsidRPr="00604B44" w:rsidRDefault="002D7126" w:rsidP="00A70EDC">
            <w:pPr>
              <w:spacing w:after="0" w:line="240" w:lineRule="auto"/>
              <w:jc w:val="center"/>
              <w:rPr>
                <w:rFonts w:eastAsia="Times New Roman" w:cs="Segoe UI"/>
                <w:b/>
                <w:bCs/>
                <w:color w:val="000000"/>
                <w:sz w:val="24"/>
                <w:szCs w:val="24"/>
                <w:lang w:eastAsia="es-CO"/>
              </w:rPr>
            </w:pPr>
            <w:r w:rsidRPr="00604B44">
              <w:rPr>
                <w:rFonts w:eastAsia="Times New Roman" w:cs="Segoe UI"/>
                <w:b/>
                <w:bCs/>
                <w:color w:val="000000"/>
                <w:sz w:val="24"/>
                <w:szCs w:val="24"/>
                <w:lang w:eastAsia="es-CO"/>
              </w:rPr>
              <w:t>2019*</w:t>
            </w:r>
          </w:p>
        </w:tc>
      </w:tr>
      <w:tr w:rsidR="002D7126" w:rsidRPr="00604B44" w14:paraId="63B26FC7" w14:textId="77777777" w:rsidTr="002D712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1DBA549B" w14:textId="77777777" w:rsidR="002D7126" w:rsidRPr="00604B44" w:rsidRDefault="002D7126" w:rsidP="00A70EDC">
            <w:pPr>
              <w:spacing w:after="0" w:line="240" w:lineRule="auto"/>
              <w:rPr>
                <w:rFonts w:eastAsia="Times New Roman" w:cs="Segoe UI"/>
                <w:b/>
                <w:bCs/>
                <w:color w:val="000000"/>
                <w:sz w:val="24"/>
                <w:szCs w:val="24"/>
                <w:lang w:eastAsia="es-CO"/>
              </w:rPr>
            </w:pPr>
          </w:p>
        </w:tc>
        <w:tc>
          <w:tcPr>
            <w:tcW w:w="0" w:type="auto"/>
            <w:gridSpan w:val="4"/>
            <w:tcBorders>
              <w:top w:val="single" w:sz="4" w:space="0" w:color="auto"/>
              <w:left w:val="nil"/>
              <w:bottom w:val="single" w:sz="4" w:space="0" w:color="auto"/>
              <w:right w:val="single" w:sz="4" w:space="0" w:color="auto"/>
            </w:tcBorders>
            <w:shd w:val="clear" w:color="000000" w:fill="DDEBF7"/>
            <w:vAlign w:val="center"/>
            <w:hideMark/>
          </w:tcPr>
          <w:p w14:paraId="104C8C63" w14:textId="77777777" w:rsidR="002D7126" w:rsidRPr="00604B44" w:rsidRDefault="002D7126" w:rsidP="00A70EDC">
            <w:pPr>
              <w:spacing w:after="0" w:line="240" w:lineRule="auto"/>
              <w:jc w:val="center"/>
              <w:rPr>
                <w:rFonts w:eastAsia="Times New Roman" w:cs="Segoe UI"/>
                <w:b/>
                <w:bCs/>
                <w:color w:val="000000"/>
                <w:sz w:val="24"/>
                <w:szCs w:val="24"/>
                <w:lang w:eastAsia="es-CO"/>
              </w:rPr>
            </w:pPr>
            <w:r w:rsidRPr="00604B44">
              <w:rPr>
                <w:rFonts w:eastAsia="Times New Roman" w:cs="Segoe UI"/>
                <w:b/>
                <w:bCs/>
                <w:color w:val="000000"/>
                <w:sz w:val="24"/>
                <w:szCs w:val="24"/>
                <w:lang w:eastAsia="es-CO"/>
              </w:rPr>
              <w:t>Casos</w:t>
            </w:r>
          </w:p>
        </w:tc>
      </w:tr>
      <w:tr w:rsidR="002D7126" w:rsidRPr="00604B44" w14:paraId="738F5598" w14:textId="77777777" w:rsidTr="002D712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71FE0" w14:textId="77777777" w:rsidR="002D7126" w:rsidRPr="00604B44" w:rsidRDefault="002D7126" w:rsidP="00A70EDC">
            <w:pPr>
              <w:spacing w:after="0" w:line="240" w:lineRule="auto"/>
              <w:rPr>
                <w:rFonts w:eastAsia="Times New Roman" w:cs="Segoe UI"/>
                <w:b/>
                <w:bCs/>
                <w:color w:val="000000"/>
                <w:sz w:val="24"/>
                <w:szCs w:val="24"/>
                <w:lang w:eastAsia="es-CO"/>
              </w:rPr>
            </w:pPr>
            <w:r w:rsidRPr="00604B44">
              <w:rPr>
                <w:rFonts w:eastAsia="Times New Roman" w:cs="Segoe UI"/>
                <w:b/>
                <w:bCs/>
                <w:color w:val="000000"/>
                <w:sz w:val="24"/>
                <w:szCs w:val="24"/>
                <w:lang w:eastAsia="es-CO"/>
              </w:rPr>
              <w:t>Enero-mayo</w:t>
            </w:r>
          </w:p>
        </w:tc>
        <w:tc>
          <w:tcPr>
            <w:tcW w:w="0" w:type="auto"/>
            <w:tcBorders>
              <w:top w:val="nil"/>
              <w:left w:val="nil"/>
              <w:bottom w:val="single" w:sz="4" w:space="0" w:color="auto"/>
              <w:right w:val="single" w:sz="4" w:space="0" w:color="auto"/>
            </w:tcBorders>
            <w:shd w:val="clear" w:color="auto" w:fill="auto"/>
            <w:noWrap/>
            <w:vAlign w:val="bottom"/>
            <w:hideMark/>
          </w:tcPr>
          <w:p w14:paraId="280EB483"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xml:space="preserve">                 346 </w:t>
            </w:r>
          </w:p>
        </w:tc>
        <w:tc>
          <w:tcPr>
            <w:tcW w:w="0" w:type="auto"/>
            <w:tcBorders>
              <w:top w:val="nil"/>
              <w:left w:val="nil"/>
              <w:bottom w:val="single" w:sz="4" w:space="0" w:color="auto"/>
              <w:right w:val="single" w:sz="4" w:space="0" w:color="auto"/>
            </w:tcBorders>
            <w:shd w:val="clear" w:color="auto" w:fill="auto"/>
            <w:noWrap/>
            <w:vAlign w:val="bottom"/>
            <w:hideMark/>
          </w:tcPr>
          <w:p w14:paraId="572FBACA"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xml:space="preserve">                 359 </w:t>
            </w:r>
          </w:p>
        </w:tc>
        <w:tc>
          <w:tcPr>
            <w:tcW w:w="0" w:type="auto"/>
            <w:tcBorders>
              <w:top w:val="nil"/>
              <w:left w:val="nil"/>
              <w:bottom w:val="single" w:sz="4" w:space="0" w:color="auto"/>
              <w:right w:val="single" w:sz="4" w:space="0" w:color="auto"/>
            </w:tcBorders>
            <w:shd w:val="clear" w:color="auto" w:fill="auto"/>
            <w:noWrap/>
            <w:vAlign w:val="bottom"/>
            <w:hideMark/>
          </w:tcPr>
          <w:p w14:paraId="5D1DAFDF"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xml:space="preserve">                 396 </w:t>
            </w:r>
          </w:p>
        </w:tc>
        <w:tc>
          <w:tcPr>
            <w:tcW w:w="0" w:type="auto"/>
            <w:tcBorders>
              <w:top w:val="nil"/>
              <w:left w:val="nil"/>
              <w:bottom w:val="single" w:sz="4" w:space="0" w:color="auto"/>
              <w:right w:val="single" w:sz="4" w:space="0" w:color="auto"/>
            </w:tcBorders>
            <w:shd w:val="clear" w:color="auto" w:fill="auto"/>
            <w:noWrap/>
            <w:vAlign w:val="bottom"/>
            <w:hideMark/>
          </w:tcPr>
          <w:p w14:paraId="56F0EBB5"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xml:space="preserve">                 388 </w:t>
            </w:r>
          </w:p>
        </w:tc>
      </w:tr>
      <w:tr w:rsidR="002D7126" w:rsidRPr="00604B44" w14:paraId="65C9D7A6" w14:textId="77777777" w:rsidTr="002D712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D39610" w14:textId="77777777" w:rsidR="002D7126" w:rsidRPr="00604B44" w:rsidRDefault="002D7126" w:rsidP="00A70EDC">
            <w:pPr>
              <w:spacing w:after="0" w:line="240" w:lineRule="auto"/>
              <w:rPr>
                <w:rFonts w:eastAsia="Times New Roman" w:cs="Segoe UI"/>
                <w:b/>
                <w:bCs/>
                <w:color w:val="000000"/>
                <w:sz w:val="24"/>
                <w:szCs w:val="24"/>
                <w:lang w:eastAsia="es-CO"/>
              </w:rPr>
            </w:pPr>
            <w:r w:rsidRPr="00604B44">
              <w:rPr>
                <w:rFonts w:eastAsia="Times New Roman" w:cs="Segoe UI"/>
                <w:b/>
                <w:bCs/>
                <w:color w:val="000000"/>
                <w:sz w:val="24"/>
                <w:szCs w:val="24"/>
                <w:lang w:eastAsia="es-CO"/>
              </w:rPr>
              <w:t>Anual</w:t>
            </w:r>
          </w:p>
        </w:tc>
        <w:tc>
          <w:tcPr>
            <w:tcW w:w="0" w:type="auto"/>
            <w:tcBorders>
              <w:top w:val="nil"/>
              <w:left w:val="nil"/>
              <w:bottom w:val="single" w:sz="4" w:space="0" w:color="auto"/>
              <w:right w:val="single" w:sz="4" w:space="0" w:color="auto"/>
            </w:tcBorders>
            <w:shd w:val="clear" w:color="auto" w:fill="auto"/>
            <w:noWrap/>
            <w:vAlign w:val="bottom"/>
            <w:hideMark/>
          </w:tcPr>
          <w:p w14:paraId="3C30C8BE"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xml:space="preserve">                 902 </w:t>
            </w:r>
          </w:p>
        </w:tc>
        <w:tc>
          <w:tcPr>
            <w:tcW w:w="0" w:type="auto"/>
            <w:tcBorders>
              <w:top w:val="nil"/>
              <w:left w:val="nil"/>
              <w:bottom w:val="single" w:sz="4" w:space="0" w:color="auto"/>
              <w:right w:val="single" w:sz="4" w:space="0" w:color="auto"/>
            </w:tcBorders>
            <w:shd w:val="clear" w:color="auto" w:fill="auto"/>
            <w:noWrap/>
            <w:vAlign w:val="bottom"/>
            <w:hideMark/>
          </w:tcPr>
          <w:p w14:paraId="3691EE33"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xml:space="preserve">                 940 </w:t>
            </w:r>
          </w:p>
        </w:tc>
        <w:tc>
          <w:tcPr>
            <w:tcW w:w="0" w:type="auto"/>
            <w:tcBorders>
              <w:top w:val="nil"/>
              <w:left w:val="nil"/>
              <w:bottom w:val="single" w:sz="4" w:space="0" w:color="auto"/>
              <w:right w:val="single" w:sz="4" w:space="0" w:color="auto"/>
            </w:tcBorders>
            <w:shd w:val="clear" w:color="auto" w:fill="auto"/>
            <w:noWrap/>
            <w:vAlign w:val="bottom"/>
            <w:hideMark/>
          </w:tcPr>
          <w:p w14:paraId="176BF7D1"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xml:space="preserve">                 960 </w:t>
            </w:r>
          </w:p>
        </w:tc>
        <w:tc>
          <w:tcPr>
            <w:tcW w:w="0" w:type="auto"/>
            <w:tcBorders>
              <w:top w:val="nil"/>
              <w:left w:val="nil"/>
              <w:bottom w:val="single" w:sz="4" w:space="0" w:color="auto"/>
              <w:right w:val="single" w:sz="4" w:space="0" w:color="auto"/>
            </w:tcBorders>
            <w:shd w:val="clear" w:color="auto" w:fill="auto"/>
            <w:noWrap/>
            <w:vAlign w:val="bottom"/>
            <w:hideMark/>
          </w:tcPr>
          <w:p w14:paraId="240EC5E0" w14:textId="77777777" w:rsidR="002D7126" w:rsidRPr="00604B44" w:rsidRDefault="002D7126" w:rsidP="00A70EDC">
            <w:pPr>
              <w:spacing w:after="0" w:line="240" w:lineRule="auto"/>
              <w:rPr>
                <w:rFonts w:eastAsia="Times New Roman" w:cs="Segoe UI"/>
                <w:color w:val="000000"/>
                <w:sz w:val="24"/>
                <w:szCs w:val="24"/>
                <w:lang w:eastAsia="es-CO"/>
              </w:rPr>
            </w:pPr>
            <w:r w:rsidRPr="00604B44">
              <w:rPr>
                <w:rFonts w:eastAsia="Times New Roman" w:cs="Segoe UI"/>
                <w:color w:val="000000"/>
                <w:sz w:val="24"/>
                <w:szCs w:val="24"/>
                <w:lang w:eastAsia="es-CO"/>
              </w:rPr>
              <w:t> </w:t>
            </w:r>
          </w:p>
        </w:tc>
      </w:tr>
    </w:tbl>
    <w:p w14:paraId="0B62DAC4" w14:textId="77777777" w:rsidR="00D63594" w:rsidRPr="00604B44" w:rsidRDefault="00D63594" w:rsidP="00A70EDC">
      <w:pPr>
        <w:spacing w:after="0" w:line="240" w:lineRule="auto"/>
        <w:jc w:val="both"/>
        <w:rPr>
          <w:rFonts w:cs="Segoe UI"/>
          <w:sz w:val="24"/>
          <w:szCs w:val="24"/>
        </w:rPr>
      </w:pPr>
      <w:r w:rsidRPr="00604B44">
        <w:rPr>
          <w:rFonts w:cs="Segoe UI"/>
          <w:sz w:val="24"/>
          <w:szCs w:val="24"/>
        </w:rPr>
        <w:t>Fuente: Instituto Nacional de Medicina Legal y Ciencias Forenses</w:t>
      </w:r>
    </w:p>
    <w:p w14:paraId="6A6F5469" w14:textId="77777777" w:rsidR="00A70EDC" w:rsidRPr="00604B44" w:rsidRDefault="00A70EDC" w:rsidP="00A70EDC">
      <w:pPr>
        <w:spacing w:after="0" w:line="240" w:lineRule="auto"/>
        <w:jc w:val="both"/>
        <w:rPr>
          <w:rFonts w:cs="Segoe UI"/>
          <w:sz w:val="24"/>
          <w:szCs w:val="24"/>
        </w:rPr>
      </w:pPr>
    </w:p>
    <w:p w14:paraId="53A5D4CE" w14:textId="77BA106C" w:rsidR="004826E3" w:rsidRPr="004E4D2E" w:rsidRDefault="00141EC6" w:rsidP="004826E3">
      <w:pPr>
        <w:spacing w:after="0" w:line="240" w:lineRule="auto"/>
        <w:jc w:val="both"/>
        <w:rPr>
          <w:rFonts w:cs="Segoe UI"/>
          <w:sz w:val="24"/>
          <w:szCs w:val="24"/>
        </w:rPr>
      </w:pPr>
      <w:r w:rsidRPr="00604B44">
        <w:rPr>
          <w:rFonts w:cs="Segoe UI"/>
          <w:sz w:val="24"/>
          <w:szCs w:val="24"/>
        </w:rPr>
        <w:t xml:space="preserve">Por otro lado, a pesar que la cifra de homicidios es 10 veces más grande en </w:t>
      </w:r>
      <w:r w:rsidR="00E809D6" w:rsidRPr="00604B44">
        <w:rPr>
          <w:rFonts w:cs="Segoe UI"/>
          <w:sz w:val="24"/>
          <w:szCs w:val="24"/>
        </w:rPr>
        <w:t xml:space="preserve">contra de los </w:t>
      </w:r>
      <w:r w:rsidRPr="00604B44">
        <w:rPr>
          <w:rFonts w:cs="Segoe UI"/>
          <w:sz w:val="24"/>
          <w:szCs w:val="24"/>
        </w:rPr>
        <w:t>hombres, los homicidios contra mujeres van en ascenso</w:t>
      </w:r>
      <w:r w:rsidR="00E809D6" w:rsidRPr="00604B44">
        <w:rPr>
          <w:rFonts w:cs="Segoe UI"/>
          <w:sz w:val="24"/>
          <w:szCs w:val="24"/>
        </w:rPr>
        <w:t xml:space="preserve">, </w:t>
      </w:r>
      <w:r w:rsidR="00C35E16">
        <w:rPr>
          <w:rFonts w:cs="Segoe UI"/>
          <w:sz w:val="24"/>
          <w:szCs w:val="24"/>
        </w:rPr>
        <w:t xml:space="preserve">paso </w:t>
      </w:r>
      <w:r w:rsidR="00E809D6" w:rsidRPr="00604B44">
        <w:rPr>
          <w:rFonts w:cs="Segoe UI"/>
          <w:sz w:val="24"/>
          <w:szCs w:val="24"/>
        </w:rPr>
        <w:t xml:space="preserve">de 902 </w:t>
      </w:r>
      <w:r w:rsidR="00C35E16">
        <w:rPr>
          <w:rFonts w:cs="Segoe UI"/>
          <w:sz w:val="24"/>
          <w:szCs w:val="24"/>
        </w:rPr>
        <w:t>en el 2016 a 960 en 2018, p</w:t>
      </w:r>
      <w:r w:rsidR="00E809D6" w:rsidRPr="00604B44">
        <w:rPr>
          <w:rFonts w:cs="Segoe UI"/>
          <w:sz w:val="24"/>
          <w:szCs w:val="24"/>
        </w:rPr>
        <w:t xml:space="preserve">resentando aumentos porcentuales </w:t>
      </w:r>
      <w:r w:rsidR="00C35E16">
        <w:rPr>
          <w:rFonts w:cs="Segoe UI"/>
          <w:sz w:val="24"/>
          <w:szCs w:val="24"/>
        </w:rPr>
        <w:t>de 4,2%</w:t>
      </w:r>
      <w:r w:rsidR="00E809D6" w:rsidRPr="00604B44">
        <w:rPr>
          <w:rFonts w:cs="Segoe UI"/>
          <w:sz w:val="24"/>
          <w:szCs w:val="24"/>
        </w:rPr>
        <w:t xml:space="preserve"> </w:t>
      </w:r>
      <w:r w:rsidR="00C35E16">
        <w:rPr>
          <w:rFonts w:cs="Segoe UI"/>
          <w:sz w:val="24"/>
          <w:szCs w:val="24"/>
        </w:rPr>
        <w:t xml:space="preserve"> de </w:t>
      </w:r>
      <w:r w:rsidR="00C35E16" w:rsidRPr="00604B44">
        <w:rPr>
          <w:rFonts w:cs="Segoe UI"/>
          <w:sz w:val="24"/>
          <w:szCs w:val="24"/>
        </w:rPr>
        <w:t xml:space="preserve">2016 a 2017 </w:t>
      </w:r>
      <w:r w:rsidR="00E809D6" w:rsidRPr="00604B44">
        <w:rPr>
          <w:rFonts w:cs="Segoe UI"/>
          <w:sz w:val="24"/>
          <w:szCs w:val="24"/>
        </w:rPr>
        <w:t xml:space="preserve">y </w:t>
      </w:r>
      <w:r w:rsidR="00C35E16">
        <w:rPr>
          <w:rFonts w:cs="Segoe UI"/>
          <w:sz w:val="24"/>
          <w:szCs w:val="24"/>
        </w:rPr>
        <w:t>de 2,1% de 2017 a 2018.</w:t>
      </w:r>
      <w:r w:rsidRPr="00604B44">
        <w:rPr>
          <w:rFonts w:cs="Segoe UI"/>
          <w:sz w:val="24"/>
          <w:szCs w:val="24"/>
        </w:rPr>
        <w:t xml:space="preserve"> </w:t>
      </w:r>
      <w:r w:rsidR="00C35E16">
        <w:rPr>
          <w:rFonts w:cs="Segoe UI"/>
          <w:sz w:val="24"/>
          <w:szCs w:val="24"/>
        </w:rPr>
        <w:t>Cabe mencionar, q</w:t>
      </w:r>
      <w:r w:rsidR="004E4D2E" w:rsidRPr="004E4D2E">
        <w:rPr>
          <w:rFonts w:cs="Segoe UI"/>
          <w:sz w:val="24"/>
          <w:szCs w:val="24"/>
        </w:rPr>
        <w:t xml:space="preserve">ue </w:t>
      </w:r>
      <w:r w:rsidR="004826E3" w:rsidRPr="004E4D2E">
        <w:rPr>
          <w:rFonts w:cs="Segoe UI"/>
          <w:sz w:val="24"/>
          <w:szCs w:val="24"/>
        </w:rPr>
        <w:t>la última Encuesta sobre violencia contra niños, niñas y adolescentes (EVCNNA) –liderada por el Mini</w:t>
      </w:r>
      <w:r w:rsidR="004E4D2E" w:rsidRPr="004E4D2E">
        <w:rPr>
          <w:rFonts w:cs="Segoe UI"/>
          <w:sz w:val="24"/>
          <w:szCs w:val="24"/>
        </w:rPr>
        <w:t>sterio de Salud</w:t>
      </w:r>
      <w:r w:rsidR="00C35E16">
        <w:rPr>
          <w:rFonts w:cs="Segoe UI"/>
          <w:sz w:val="24"/>
          <w:szCs w:val="24"/>
        </w:rPr>
        <w:t xml:space="preserve">- reveló </w:t>
      </w:r>
      <w:r w:rsidR="004826E3" w:rsidRPr="004E4D2E">
        <w:rPr>
          <w:rFonts w:cs="Segoe UI"/>
          <w:sz w:val="24"/>
          <w:szCs w:val="24"/>
        </w:rPr>
        <w:t>que el 15,</w:t>
      </w:r>
      <w:r w:rsidR="00C35E16">
        <w:rPr>
          <w:rFonts w:cs="Segoe UI"/>
          <w:sz w:val="24"/>
          <w:szCs w:val="24"/>
        </w:rPr>
        <w:t>3%</w:t>
      </w:r>
      <w:r w:rsidR="004826E3" w:rsidRPr="004E4D2E">
        <w:rPr>
          <w:rFonts w:cs="Segoe UI"/>
          <w:sz w:val="24"/>
          <w:szCs w:val="24"/>
        </w:rPr>
        <w:t xml:space="preserve"> de las mujeres men</w:t>
      </w:r>
      <w:r w:rsidR="00C35E16">
        <w:rPr>
          <w:rFonts w:cs="Segoe UI"/>
          <w:sz w:val="24"/>
          <w:szCs w:val="24"/>
        </w:rPr>
        <w:t>ores de 18 años están siendo</w:t>
      </w:r>
      <w:r w:rsidR="004826E3" w:rsidRPr="004E4D2E">
        <w:rPr>
          <w:rFonts w:cs="Segoe UI"/>
          <w:sz w:val="24"/>
          <w:szCs w:val="24"/>
        </w:rPr>
        <w:t xml:space="preserve"> víctimas de </w:t>
      </w:r>
      <w:r w:rsidR="00C35E16">
        <w:rPr>
          <w:rFonts w:cs="Segoe UI"/>
          <w:sz w:val="24"/>
          <w:szCs w:val="24"/>
        </w:rPr>
        <w:t xml:space="preserve">algún grado de violencia sexual, </w:t>
      </w:r>
      <w:r w:rsidR="004826E3" w:rsidRPr="004E4D2E">
        <w:rPr>
          <w:rFonts w:cs="Segoe UI"/>
          <w:sz w:val="24"/>
          <w:szCs w:val="24"/>
        </w:rPr>
        <w:t>en un contexto en el que solo se mediatizan los casos m</w:t>
      </w:r>
      <w:r w:rsidR="004E4D2E" w:rsidRPr="004E4D2E">
        <w:rPr>
          <w:rFonts w:cs="Segoe UI"/>
          <w:sz w:val="24"/>
          <w:szCs w:val="24"/>
        </w:rPr>
        <w:t xml:space="preserve">ás aberrantes. </w:t>
      </w:r>
    </w:p>
    <w:p w14:paraId="15F3F738" w14:textId="77777777" w:rsidR="00BD33C4" w:rsidRPr="004E4D2E" w:rsidRDefault="00BD33C4" w:rsidP="00A70EDC">
      <w:pPr>
        <w:spacing w:after="0" w:line="240" w:lineRule="auto"/>
        <w:jc w:val="both"/>
        <w:rPr>
          <w:rFonts w:cs="Segoe UI"/>
          <w:sz w:val="24"/>
          <w:szCs w:val="24"/>
        </w:rPr>
      </w:pPr>
    </w:p>
    <w:p w14:paraId="693D278A" w14:textId="77777777" w:rsidR="00E51DD4" w:rsidRDefault="000E42EB" w:rsidP="00E51DD4">
      <w:pPr>
        <w:spacing w:after="0" w:line="240" w:lineRule="auto"/>
        <w:jc w:val="both"/>
        <w:rPr>
          <w:rFonts w:cs="Segoe UI"/>
          <w:sz w:val="24"/>
          <w:szCs w:val="24"/>
        </w:rPr>
      </w:pPr>
      <w:r w:rsidRPr="004E4D2E">
        <w:rPr>
          <w:rFonts w:cs="Segoe UI"/>
          <w:sz w:val="24"/>
          <w:szCs w:val="24"/>
        </w:rPr>
        <w:t xml:space="preserve">No podemos permitir que continúen los asesinatos y agresiones </w:t>
      </w:r>
      <w:r w:rsidR="0091686D" w:rsidRPr="004E4D2E">
        <w:rPr>
          <w:rFonts w:cs="Segoe UI"/>
          <w:sz w:val="24"/>
          <w:szCs w:val="24"/>
        </w:rPr>
        <w:t>hacia</w:t>
      </w:r>
      <w:r w:rsidR="003E1C78" w:rsidRPr="004E4D2E">
        <w:rPr>
          <w:rFonts w:cs="Segoe UI"/>
          <w:sz w:val="24"/>
          <w:szCs w:val="24"/>
        </w:rPr>
        <w:t xml:space="preserve"> las mujeres. E</w:t>
      </w:r>
      <w:r w:rsidRPr="004E4D2E">
        <w:rPr>
          <w:rFonts w:cs="Segoe UI"/>
          <w:sz w:val="24"/>
          <w:szCs w:val="24"/>
        </w:rPr>
        <w:t>s urgente una concertación nacional que busque la erradicación de todas las formas de violencias contra las mujeres</w:t>
      </w:r>
      <w:r w:rsidR="0051427C" w:rsidRPr="004E4D2E">
        <w:rPr>
          <w:rFonts w:cs="Segoe UI"/>
          <w:sz w:val="24"/>
          <w:szCs w:val="24"/>
        </w:rPr>
        <w:t xml:space="preserve">. </w:t>
      </w:r>
      <w:r w:rsidR="00C30D85" w:rsidRPr="004E4D2E">
        <w:rPr>
          <w:rFonts w:cs="Segoe UI"/>
          <w:sz w:val="24"/>
          <w:szCs w:val="24"/>
        </w:rPr>
        <w:t xml:space="preserve">Como bien lo expone ACNUR (2018), “un Estado que no invierte en la </w:t>
      </w:r>
      <w:r w:rsidR="00CF1F27">
        <w:rPr>
          <w:rFonts w:cs="Segoe UI"/>
          <w:sz w:val="24"/>
          <w:szCs w:val="24"/>
        </w:rPr>
        <w:t xml:space="preserve">protección y </w:t>
      </w:r>
      <w:r w:rsidR="00C30D85" w:rsidRPr="004E4D2E">
        <w:rPr>
          <w:rFonts w:cs="Segoe UI"/>
          <w:sz w:val="24"/>
          <w:szCs w:val="24"/>
        </w:rPr>
        <w:t>atención de la violencia en contra de</w:t>
      </w:r>
      <w:r w:rsidR="00C30D85" w:rsidRPr="00604B44">
        <w:rPr>
          <w:rFonts w:cs="Segoe UI"/>
          <w:sz w:val="24"/>
          <w:szCs w:val="24"/>
        </w:rPr>
        <w:t xml:space="preserve"> las mujeres no tiene posibilidades reales de generar un desarrollo sostenible e integra</w:t>
      </w:r>
      <w:r w:rsidR="00604B44" w:rsidRPr="00604B44">
        <w:rPr>
          <w:rFonts w:cs="Segoe UI"/>
          <w:sz w:val="24"/>
          <w:szCs w:val="24"/>
        </w:rPr>
        <w:t xml:space="preserve">l de su sociedad y su economía”. </w:t>
      </w:r>
    </w:p>
    <w:p w14:paraId="55C4CC3E" w14:textId="77777777" w:rsidR="00E51DD4" w:rsidRDefault="00E51DD4" w:rsidP="00E51DD4">
      <w:pPr>
        <w:spacing w:after="0" w:line="240" w:lineRule="auto"/>
        <w:jc w:val="both"/>
        <w:rPr>
          <w:rFonts w:cs="Segoe UI"/>
          <w:sz w:val="24"/>
          <w:szCs w:val="24"/>
        </w:rPr>
      </w:pPr>
    </w:p>
    <w:p w14:paraId="451C6171" w14:textId="2594FC6F" w:rsidR="00194BB2" w:rsidRPr="00E51DD4" w:rsidRDefault="00321D55" w:rsidP="00E51DD4">
      <w:pPr>
        <w:spacing w:after="0" w:line="240" w:lineRule="auto"/>
        <w:jc w:val="both"/>
        <w:rPr>
          <w:rFonts w:cs="Segoe UI"/>
          <w:sz w:val="24"/>
          <w:szCs w:val="24"/>
        </w:rPr>
      </w:pPr>
      <w:r w:rsidRPr="00604B44">
        <w:rPr>
          <w:rFonts w:cs="Segoe UI"/>
          <w:sz w:val="24"/>
          <w:szCs w:val="24"/>
        </w:rPr>
        <w:t xml:space="preserve">Las mujeres que buscan salir de la violencia tienen múltiples demandas derivadas de la multidimensionalidad de la violencia y, por eso, necesitan apoyos reales. </w:t>
      </w:r>
      <w:r w:rsidR="00BD33C4" w:rsidRPr="00604B44">
        <w:rPr>
          <w:rFonts w:cs="Segoe UI"/>
          <w:sz w:val="24"/>
          <w:szCs w:val="24"/>
        </w:rPr>
        <w:t xml:space="preserve">Cabe anotar, que la </w:t>
      </w:r>
      <w:r w:rsidR="00EE567A">
        <w:rPr>
          <w:rFonts w:cs="Segoe UI"/>
          <w:sz w:val="24"/>
          <w:szCs w:val="24"/>
        </w:rPr>
        <w:t>Ley</w:t>
      </w:r>
      <w:r w:rsidR="00BD33C4" w:rsidRPr="00604B44">
        <w:rPr>
          <w:rFonts w:cs="Segoe UI"/>
          <w:sz w:val="24"/>
          <w:szCs w:val="24"/>
        </w:rPr>
        <w:t xml:space="preserve"> 1257 de 2008, dictaminó normas de sensibilización, prevención y sanción de formas de violencia y discriminación contra las mujeres, lo que nos permite ahondar en el fortalecimiento de la política pública nacional para la erradicación de la violencia contra la mujer.</w:t>
      </w:r>
      <w:r w:rsidR="00BD33C4" w:rsidRPr="00604B44">
        <w:rPr>
          <w:rFonts w:cs="Segoe UI"/>
          <w:b/>
          <w:sz w:val="24"/>
          <w:szCs w:val="24"/>
        </w:rPr>
        <w:t xml:space="preserve"> </w:t>
      </w:r>
      <w:r w:rsidR="00BD33C4" w:rsidRPr="00604B44">
        <w:rPr>
          <w:rFonts w:cs="Segoe UI"/>
          <w:sz w:val="24"/>
          <w:szCs w:val="24"/>
        </w:rPr>
        <w:t xml:space="preserve">El capítulo V y VI de esta </w:t>
      </w:r>
      <w:r w:rsidR="00EE567A">
        <w:rPr>
          <w:rFonts w:cs="Segoe UI"/>
          <w:sz w:val="24"/>
          <w:szCs w:val="24"/>
        </w:rPr>
        <w:t>Ley</w:t>
      </w:r>
      <w:r w:rsidR="00BD33C4" w:rsidRPr="00604B44">
        <w:rPr>
          <w:rFonts w:cs="Segoe UI"/>
          <w:sz w:val="24"/>
          <w:szCs w:val="24"/>
        </w:rPr>
        <w:t xml:space="preserve">, nos brinda un marco normativo en cuanto a las medidas de atención y protección, lo que se encuentra en completa consonancia con el establecimiento de </w:t>
      </w:r>
      <w:r w:rsidR="008F589F">
        <w:rPr>
          <w:rFonts w:cs="Segoe UI"/>
          <w:sz w:val="24"/>
          <w:szCs w:val="24"/>
        </w:rPr>
        <w:t>Casas de Refugio</w:t>
      </w:r>
      <w:r w:rsidR="004709D9">
        <w:rPr>
          <w:rFonts w:cs="Segoe UI"/>
          <w:sz w:val="24"/>
          <w:szCs w:val="24"/>
        </w:rPr>
        <w:t xml:space="preserve"> a nivel nacional</w:t>
      </w:r>
      <w:r w:rsidR="00604B44" w:rsidRPr="00604B44">
        <w:rPr>
          <w:rFonts w:cs="Segoe UI"/>
          <w:sz w:val="24"/>
          <w:szCs w:val="24"/>
        </w:rPr>
        <w:t>, entendiendo que estos</w:t>
      </w:r>
      <w:r w:rsidR="00BD33C4" w:rsidRPr="00604B44">
        <w:rPr>
          <w:rFonts w:cs="Segoe UI"/>
          <w:sz w:val="24"/>
          <w:szCs w:val="24"/>
        </w:rPr>
        <w:t xml:space="preserve"> son lugares donde se acogen a mujeres que sufren todo tipo de violencias y requieren de manera oportuna un lugar para </w:t>
      </w:r>
      <w:r w:rsidR="00E51DD4">
        <w:rPr>
          <w:rFonts w:cs="Segoe UI"/>
          <w:sz w:val="24"/>
          <w:szCs w:val="24"/>
        </w:rPr>
        <w:t xml:space="preserve">su </w:t>
      </w:r>
      <w:r w:rsidR="00C42620" w:rsidRPr="00E51DD4">
        <w:rPr>
          <w:rFonts w:cs="Segoe UI"/>
          <w:sz w:val="24"/>
          <w:szCs w:val="24"/>
        </w:rPr>
        <w:t xml:space="preserve">protección y atención integral. </w:t>
      </w:r>
    </w:p>
    <w:p w14:paraId="5EBCE801" w14:textId="77777777" w:rsidR="00321D55" w:rsidRPr="00604B44" w:rsidRDefault="00321D55" w:rsidP="00321D55">
      <w:pPr>
        <w:spacing w:after="0" w:line="240" w:lineRule="auto"/>
        <w:jc w:val="both"/>
        <w:rPr>
          <w:rFonts w:eastAsia="Times New Roman" w:cs="Times New Roman"/>
          <w:sz w:val="24"/>
          <w:szCs w:val="24"/>
          <w:lang w:eastAsia="es-ES"/>
        </w:rPr>
      </w:pPr>
    </w:p>
    <w:p w14:paraId="387724F6" w14:textId="639F5A1B" w:rsidR="00A76B88" w:rsidRPr="00604B44" w:rsidRDefault="0091686D" w:rsidP="00321D55">
      <w:pPr>
        <w:spacing w:after="0" w:line="240" w:lineRule="auto"/>
        <w:jc w:val="both"/>
        <w:rPr>
          <w:rFonts w:cs="Segoe UI"/>
          <w:sz w:val="24"/>
          <w:szCs w:val="24"/>
        </w:rPr>
      </w:pPr>
      <w:r w:rsidRPr="00604B44">
        <w:rPr>
          <w:rFonts w:cs="Segoe UI"/>
          <w:sz w:val="24"/>
          <w:szCs w:val="24"/>
        </w:rPr>
        <w:t xml:space="preserve">Debemos </w:t>
      </w:r>
      <w:r w:rsidR="002211D5" w:rsidRPr="00604B44">
        <w:rPr>
          <w:rFonts w:cs="Segoe UI"/>
          <w:sz w:val="24"/>
          <w:szCs w:val="24"/>
        </w:rPr>
        <w:t xml:space="preserve">así </w:t>
      </w:r>
      <w:r w:rsidR="00CD7203">
        <w:rPr>
          <w:rFonts w:cs="Segoe UI"/>
          <w:sz w:val="24"/>
          <w:szCs w:val="24"/>
        </w:rPr>
        <w:t>fo</w:t>
      </w:r>
      <w:r w:rsidRPr="00604B44">
        <w:rPr>
          <w:rFonts w:cs="Segoe UI"/>
          <w:sz w:val="24"/>
          <w:szCs w:val="24"/>
        </w:rPr>
        <w:t>mentar la contin</w:t>
      </w:r>
      <w:r w:rsidR="00AC6A03">
        <w:rPr>
          <w:rFonts w:cs="Segoe UI"/>
          <w:sz w:val="24"/>
          <w:szCs w:val="24"/>
        </w:rPr>
        <w:t xml:space="preserve">uidad de los planes nacionales </w:t>
      </w:r>
      <w:r w:rsidRPr="00604B44">
        <w:rPr>
          <w:rFonts w:cs="Segoe UI"/>
          <w:sz w:val="24"/>
          <w:szCs w:val="24"/>
        </w:rPr>
        <w:t xml:space="preserve">evitando la respuesta institucional fragmentada </w:t>
      </w:r>
      <w:r w:rsidR="00A76B88" w:rsidRPr="00604B44">
        <w:rPr>
          <w:rFonts w:cs="Segoe UI"/>
          <w:sz w:val="24"/>
          <w:szCs w:val="24"/>
        </w:rPr>
        <w:t>existente</w:t>
      </w:r>
      <w:r w:rsidRPr="00604B44">
        <w:rPr>
          <w:rFonts w:cs="Segoe UI"/>
          <w:sz w:val="24"/>
          <w:szCs w:val="24"/>
        </w:rPr>
        <w:t xml:space="preserve">. </w:t>
      </w:r>
      <w:r w:rsidR="00A76B88" w:rsidRPr="00604B44">
        <w:rPr>
          <w:rFonts w:cs="Segoe UI"/>
          <w:sz w:val="24"/>
          <w:szCs w:val="24"/>
        </w:rPr>
        <w:t>Además, es in</w:t>
      </w:r>
      <w:r w:rsidR="002211D5" w:rsidRPr="00604B44">
        <w:rPr>
          <w:rFonts w:cs="Segoe UI"/>
          <w:sz w:val="24"/>
          <w:szCs w:val="24"/>
        </w:rPr>
        <w:t>dispensable el fortalecimiento de los sistemas de información y medición</w:t>
      </w:r>
      <w:r w:rsidR="00A76B88" w:rsidRPr="00604B44">
        <w:rPr>
          <w:rFonts w:cs="Segoe UI"/>
          <w:sz w:val="24"/>
          <w:szCs w:val="24"/>
        </w:rPr>
        <w:t xml:space="preserve"> confiable, sistemática y periódica de la prevalencia e incidencia de la violencia contra las mujeres</w:t>
      </w:r>
      <w:r w:rsidR="00604B44" w:rsidRPr="00604B44">
        <w:rPr>
          <w:rFonts w:cs="Segoe UI"/>
          <w:sz w:val="24"/>
          <w:szCs w:val="24"/>
        </w:rPr>
        <w:t xml:space="preserve">. </w:t>
      </w:r>
    </w:p>
    <w:p w14:paraId="3814F433" w14:textId="77777777" w:rsidR="00C35E16" w:rsidRDefault="00C35E16" w:rsidP="00A76B88">
      <w:pPr>
        <w:spacing w:after="0" w:line="240" w:lineRule="auto"/>
        <w:jc w:val="both"/>
        <w:rPr>
          <w:rFonts w:cs="Segoe UI"/>
          <w:sz w:val="24"/>
          <w:szCs w:val="24"/>
        </w:rPr>
      </w:pPr>
    </w:p>
    <w:p w14:paraId="7F16894D" w14:textId="11776806" w:rsidR="001D5D82" w:rsidRPr="00604B44" w:rsidRDefault="00115E24" w:rsidP="00A76B88">
      <w:pPr>
        <w:spacing w:after="0" w:line="240" w:lineRule="auto"/>
        <w:jc w:val="both"/>
        <w:rPr>
          <w:rFonts w:cs="Segoe UI"/>
          <w:sz w:val="24"/>
          <w:szCs w:val="24"/>
        </w:rPr>
      </w:pPr>
      <w:r>
        <w:rPr>
          <w:rFonts w:cs="Segoe UI"/>
          <w:sz w:val="24"/>
          <w:szCs w:val="24"/>
        </w:rPr>
        <w:t xml:space="preserve">Las </w:t>
      </w:r>
      <w:r w:rsidR="008F589F">
        <w:rPr>
          <w:rFonts w:cs="Segoe UI"/>
          <w:sz w:val="24"/>
          <w:szCs w:val="24"/>
        </w:rPr>
        <w:t>Casas de Refugio</w:t>
      </w:r>
      <w:r>
        <w:rPr>
          <w:rFonts w:cs="Segoe UI"/>
          <w:sz w:val="24"/>
          <w:szCs w:val="24"/>
        </w:rPr>
        <w:t xml:space="preserve"> s</w:t>
      </w:r>
      <w:r w:rsidR="00604B44" w:rsidRPr="00604B44">
        <w:rPr>
          <w:rFonts w:cs="Segoe UI"/>
          <w:sz w:val="24"/>
          <w:szCs w:val="24"/>
        </w:rPr>
        <w:t xml:space="preserve">e instauran de vital importancia en países como Colombia, donde la violencia contra las mujeres es una realidad cotidiana. </w:t>
      </w:r>
      <w:r w:rsidR="00284ABF" w:rsidRPr="00604B44">
        <w:rPr>
          <w:rFonts w:cs="Segoe UI"/>
          <w:sz w:val="24"/>
          <w:szCs w:val="24"/>
        </w:rPr>
        <w:t xml:space="preserve">Los casos de éxito que han mostrado ciudades como Bogotá y Medellín, sumados de la experiencia internacional, permiten inferir que </w:t>
      </w:r>
      <w:r w:rsidR="004709D9">
        <w:rPr>
          <w:rFonts w:cs="Segoe UI"/>
          <w:sz w:val="24"/>
          <w:szCs w:val="24"/>
        </w:rPr>
        <w:t>la</w:t>
      </w:r>
      <w:r w:rsidR="004314FD">
        <w:rPr>
          <w:rFonts w:cs="Segoe UI"/>
          <w:sz w:val="24"/>
          <w:szCs w:val="24"/>
        </w:rPr>
        <w:t xml:space="preserve">s </w:t>
      </w:r>
      <w:r w:rsidR="008F589F">
        <w:rPr>
          <w:rFonts w:cs="Segoe UI"/>
          <w:sz w:val="24"/>
          <w:szCs w:val="24"/>
        </w:rPr>
        <w:t>Casas de Refugio</w:t>
      </w:r>
      <w:r w:rsidR="004709D9">
        <w:rPr>
          <w:rFonts w:cs="Segoe UI"/>
          <w:sz w:val="24"/>
          <w:szCs w:val="24"/>
        </w:rPr>
        <w:t xml:space="preserve"> son </w:t>
      </w:r>
      <w:r w:rsidR="00284ABF" w:rsidRPr="00604B44">
        <w:rPr>
          <w:rFonts w:cs="Segoe UI"/>
          <w:sz w:val="24"/>
          <w:szCs w:val="24"/>
        </w:rPr>
        <w:t>un mecanismo</w:t>
      </w:r>
      <w:r w:rsidR="004709D9">
        <w:rPr>
          <w:rFonts w:cs="Segoe UI"/>
          <w:sz w:val="24"/>
          <w:szCs w:val="24"/>
        </w:rPr>
        <w:t xml:space="preserve"> de protección eficiente p</w:t>
      </w:r>
      <w:r w:rsidR="00284ABF" w:rsidRPr="00604B44">
        <w:rPr>
          <w:rFonts w:cs="Segoe UI"/>
          <w:sz w:val="24"/>
          <w:szCs w:val="24"/>
        </w:rPr>
        <w:t>a</w:t>
      </w:r>
      <w:r w:rsidR="004709D9">
        <w:rPr>
          <w:rFonts w:cs="Segoe UI"/>
          <w:sz w:val="24"/>
          <w:szCs w:val="24"/>
        </w:rPr>
        <w:t>ra</w:t>
      </w:r>
      <w:r w:rsidR="00284ABF" w:rsidRPr="00604B44">
        <w:rPr>
          <w:rFonts w:cs="Segoe UI"/>
          <w:sz w:val="24"/>
          <w:szCs w:val="24"/>
        </w:rPr>
        <w:t xml:space="preserve"> la mujer en situaci</w:t>
      </w:r>
      <w:r w:rsidR="004709D9">
        <w:rPr>
          <w:rFonts w:cs="Segoe UI"/>
          <w:sz w:val="24"/>
          <w:szCs w:val="24"/>
        </w:rPr>
        <w:t>ones de riesgo, generando</w:t>
      </w:r>
      <w:r w:rsidR="00284ABF" w:rsidRPr="00604B44">
        <w:rPr>
          <w:rFonts w:cs="Segoe UI"/>
          <w:sz w:val="24"/>
          <w:szCs w:val="24"/>
        </w:rPr>
        <w:t xml:space="preserve"> un impacto </w:t>
      </w:r>
      <w:r w:rsidR="004709D9">
        <w:rPr>
          <w:rFonts w:cs="Segoe UI"/>
          <w:sz w:val="24"/>
          <w:szCs w:val="24"/>
        </w:rPr>
        <w:t xml:space="preserve">positivo </w:t>
      </w:r>
      <w:r w:rsidR="00284ABF" w:rsidRPr="00604B44">
        <w:rPr>
          <w:rFonts w:cs="Segoe UI"/>
          <w:sz w:val="24"/>
          <w:szCs w:val="24"/>
        </w:rPr>
        <w:t xml:space="preserve">en las mujeres </w:t>
      </w:r>
      <w:r w:rsidR="00EC3C7F">
        <w:rPr>
          <w:rFonts w:cs="Segoe UI"/>
          <w:sz w:val="24"/>
          <w:szCs w:val="24"/>
        </w:rPr>
        <w:t>que han sido ví</w:t>
      </w:r>
      <w:r w:rsidR="00604B44" w:rsidRPr="00604B44">
        <w:rPr>
          <w:rFonts w:cs="Segoe UI"/>
          <w:sz w:val="24"/>
          <w:szCs w:val="24"/>
        </w:rPr>
        <w:t>ctimas de violencia</w:t>
      </w:r>
      <w:r w:rsidR="00284ABF" w:rsidRPr="00604B44">
        <w:rPr>
          <w:rFonts w:cs="Segoe UI"/>
          <w:sz w:val="24"/>
          <w:szCs w:val="24"/>
        </w:rPr>
        <w:t>, que desde un enfoque integral</w:t>
      </w:r>
      <w:r w:rsidR="00C35E16">
        <w:rPr>
          <w:rFonts w:cs="Segoe UI"/>
          <w:sz w:val="24"/>
          <w:szCs w:val="24"/>
        </w:rPr>
        <w:t xml:space="preserve"> a través del acompañamiento psicológico, jurídico, psicosocial, psocopedagógico y ocupacional, les permitirá</w:t>
      </w:r>
      <w:r w:rsidR="00A76B88" w:rsidRPr="00604B44">
        <w:rPr>
          <w:rFonts w:cs="Segoe UI"/>
          <w:sz w:val="24"/>
          <w:szCs w:val="24"/>
        </w:rPr>
        <w:t xml:space="preserve"> continuar c</w:t>
      </w:r>
      <w:r w:rsidR="00C35E16">
        <w:rPr>
          <w:rFonts w:cs="Segoe UI"/>
          <w:sz w:val="24"/>
          <w:szCs w:val="24"/>
        </w:rPr>
        <w:t xml:space="preserve">on una vida libre de violencias, con miras a su empoderamiento. </w:t>
      </w:r>
      <w:r w:rsidR="00037DF4">
        <w:rPr>
          <w:rFonts w:cs="Segoe UI"/>
          <w:sz w:val="24"/>
          <w:szCs w:val="24"/>
        </w:rPr>
        <w:t>Como bien lo ha identificado ACNUR</w:t>
      </w:r>
      <w:r w:rsidR="00037DF4" w:rsidRPr="00604B44">
        <w:rPr>
          <w:rFonts w:cs="Segoe UI"/>
          <w:sz w:val="24"/>
          <w:szCs w:val="24"/>
        </w:rPr>
        <w:t xml:space="preserve"> </w:t>
      </w:r>
      <w:r w:rsidR="00037DF4">
        <w:rPr>
          <w:rFonts w:cs="Segoe UI"/>
          <w:sz w:val="24"/>
          <w:szCs w:val="24"/>
        </w:rPr>
        <w:t>(2018), l</w:t>
      </w:r>
      <w:r w:rsidR="00B25FA0" w:rsidRPr="00604B44">
        <w:rPr>
          <w:rFonts w:cs="Segoe UI"/>
          <w:sz w:val="24"/>
          <w:szCs w:val="24"/>
        </w:rPr>
        <w:t xml:space="preserve">as </w:t>
      </w:r>
      <w:r w:rsidR="008F589F">
        <w:rPr>
          <w:rFonts w:cs="Segoe UI"/>
          <w:sz w:val="24"/>
          <w:szCs w:val="24"/>
        </w:rPr>
        <w:t>Casas de Refugio</w:t>
      </w:r>
      <w:r w:rsidR="000841DA">
        <w:rPr>
          <w:rFonts w:cs="Segoe UI"/>
          <w:sz w:val="24"/>
          <w:szCs w:val="24"/>
        </w:rPr>
        <w:t xml:space="preserve"> son una estrategia articulada que </w:t>
      </w:r>
      <w:r w:rsidR="004709D9">
        <w:rPr>
          <w:rFonts w:cs="Segoe UI"/>
          <w:sz w:val="24"/>
          <w:szCs w:val="24"/>
        </w:rPr>
        <w:t>garantiza</w:t>
      </w:r>
      <w:r w:rsidR="000841DA">
        <w:rPr>
          <w:rFonts w:cs="Segoe UI"/>
          <w:sz w:val="24"/>
          <w:szCs w:val="24"/>
        </w:rPr>
        <w:t xml:space="preserve"> </w:t>
      </w:r>
      <w:r w:rsidR="001D5D82" w:rsidRPr="00604B44">
        <w:rPr>
          <w:rFonts w:cs="Segoe UI"/>
          <w:sz w:val="24"/>
          <w:szCs w:val="24"/>
        </w:rPr>
        <w:t>la interrupción del ciclo de violencia</w:t>
      </w:r>
      <w:r w:rsidR="004709D9">
        <w:rPr>
          <w:rFonts w:cs="Segoe UI"/>
          <w:sz w:val="24"/>
          <w:szCs w:val="24"/>
        </w:rPr>
        <w:t>, promoviendo</w:t>
      </w:r>
      <w:r w:rsidR="000841DA">
        <w:rPr>
          <w:rFonts w:cs="Segoe UI"/>
          <w:sz w:val="24"/>
          <w:szCs w:val="24"/>
        </w:rPr>
        <w:t xml:space="preserve"> </w:t>
      </w:r>
      <w:r w:rsidR="000841DA" w:rsidRPr="00604B44">
        <w:rPr>
          <w:rFonts w:cs="Segoe UI"/>
          <w:sz w:val="24"/>
          <w:szCs w:val="24"/>
        </w:rPr>
        <w:t>la seguridad</w:t>
      </w:r>
      <w:r w:rsidR="000841DA">
        <w:rPr>
          <w:rFonts w:cs="Segoe UI"/>
          <w:sz w:val="24"/>
          <w:szCs w:val="24"/>
        </w:rPr>
        <w:t xml:space="preserve">, </w:t>
      </w:r>
      <w:r w:rsidR="001D5D82" w:rsidRPr="00604B44">
        <w:rPr>
          <w:rFonts w:cs="Segoe UI"/>
          <w:sz w:val="24"/>
          <w:szCs w:val="24"/>
        </w:rPr>
        <w:t xml:space="preserve">el empoderamiento </w:t>
      </w:r>
      <w:r w:rsidR="000841DA">
        <w:rPr>
          <w:rFonts w:cs="Segoe UI"/>
          <w:sz w:val="24"/>
          <w:szCs w:val="24"/>
        </w:rPr>
        <w:t>y la restitución de derechos</w:t>
      </w:r>
      <w:r w:rsidR="000841DA" w:rsidRPr="00604B44">
        <w:rPr>
          <w:rFonts w:cs="Segoe UI"/>
          <w:sz w:val="24"/>
          <w:szCs w:val="24"/>
        </w:rPr>
        <w:t xml:space="preserve"> </w:t>
      </w:r>
      <w:r w:rsidR="001D5D82" w:rsidRPr="00604B44">
        <w:rPr>
          <w:rFonts w:cs="Segoe UI"/>
          <w:sz w:val="24"/>
          <w:szCs w:val="24"/>
        </w:rPr>
        <w:t>de quienes han sido vícti</w:t>
      </w:r>
      <w:r w:rsidR="00037DF4">
        <w:rPr>
          <w:rFonts w:cs="Segoe UI"/>
          <w:sz w:val="24"/>
          <w:szCs w:val="24"/>
        </w:rPr>
        <w:t xml:space="preserve">mas y testigos de la violencia. </w:t>
      </w:r>
      <w:r w:rsidR="001D5D82" w:rsidRPr="00604B44">
        <w:rPr>
          <w:rFonts w:cs="Segoe UI"/>
          <w:sz w:val="24"/>
          <w:szCs w:val="24"/>
        </w:rPr>
        <w:t xml:space="preserve"> </w:t>
      </w:r>
    </w:p>
    <w:p w14:paraId="052B8F72" w14:textId="77777777" w:rsidR="00604B44" w:rsidRPr="00604B44" w:rsidRDefault="00604B44" w:rsidP="00A70EDC">
      <w:pPr>
        <w:spacing w:after="0" w:line="240" w:lineRule="auto"/>
        <w:jc w:val="both"/>
        <w:rPr>
          <w:rFonts w:cs="Segoe UI"/>
          <w:sz w:val="24"/>
          <w:szCs w:val="24"/>
        </w:rPr>
      </w:pPr>
    </w:p>
    <w:p w14:paraId="732ACCE5" w14:textId="77777777" w:rsidR="00604B44" w:rsidRPr="00604B44" w:rsidRDefault="00604B44" w:rsidP="00A70EDC">
      <w:pPr>
        <w:spacing w:after="0" w:line="240" w:lineRule="auto"/>
        <w:jc w:val="both"/>
        <w:rPr>
          <w:rFonts w:cs="Segoe UI"/>
          <w:sz w:val="24"/>
          <w:szCs w:val="24"/>
        </w:rPr>
      </w:pPr>
    </w:p>
    <w:p w14:paraId="5CF53471" w14:textId="54F38DA1" w:rsidR="00A70EDC" w:rsidRPr="00604B44" w:rsidRDefault="002D7DC3" w:rsidP="00A70EDC">
      <w:pPr>
        <w:spacing w:after="0" w:line="240" w:lineRule="auto"/>
        <w:jc w:val="both"/>
        <w:rPr>
          <w:rFonts w:cs="Segoe UI"/>
          <w:sz w:val="24"/>
          <w:szCs w:val="24"/>
        </w:rPr>
      </w:pPr>
      <w:r w:rsidRPr="00604B44">
        <w:rPr>
          <w:rFonts w:cs="Segoe UI"/>
          <w:sz w:val="24"/>
          <w:szCs w:val="24"/>
        </w:rPr>
        <w:t>De los h</w:t>
      </w:r>
      <w:r w:rsidR="00A70EDC" w:rsidRPr="00604B44">
        <w:rPr>
          <w:rFonts w:cs="Segoe UI"/>
          <w:sz w:val="24"/>
          <w:szCs w:val="24"/>
        </w:rPr>
        <w:t xml:space="preserve">onorables </w:t>
      </w:r>
      <w:r w:rsidRPr="00604B44">
        <w:rPr>
          <w:rFonts w:cs="Segoe UI"/>
          <w:sz w:val="24"/>
          <w:szCs w:val="24"/>
        </w:rPr>
        <w:t>Congresistas,</w:t>
      </w:r>
    </w:p>
    <w:p w14:paraId="45E9BDAC" w14:textId="77777777" w:rsidR="00D63594" w:rsidRPr="00604B44" w:rsidRDefault="00D63594" w:rsidP="00A70EDC">
      <w:pPr>
        <w:spacing w:after="0" w:line="240" w:lineRule="auto"/>
        <w:rPr>
          <w:rFonts w:cs="Segoe UI"/>
          <w:sz w:val="24"/>
          <w:szCs w:val="24"/>
        </w:rPr>
      </w:pPr>
    </w:p>
    <w:p w14:paraId="331E5B88" w14:textId="77777777" w:rsidR="00A70EDC" w:rsidRPr="00604B44" w:rsidRDefault="00A70EDC" w:rsidP="00A70EDC">
      <w:pPr>
        <w:spacing w:after="0" w:line="240" w:lineRule="auto"/>
        <w:rPr>
          <w:rFonts w:cs="Segoe UI"/>
          <w:sz w:val="24"/>
          <w:szCs w:val="24"/>
        </w:rPr>
      </w:pPr>
    </w:p>
    <w:p w14:paraId="071A2C88" w14:textId="77777777" w:rsidR="00F33DC7" w:rsidRPr="00604B44" w:rsidRDefault="00F33DC7" w:rsidP="00A70EDC">
      <w:pPr>
        <w:spacing w:after="0" w:line="240" w:lineRule="auto"/>
        <w:rPr>
          <w:rFonts w:cs="Segoe UI"/>
          <w:sz w:val="24"/>
          <w:szCs w:val="24"/>
        </w:rPr>
      </w:pPr>
    </w:p>
    <w:p w14:paraId="122B1276" w14:textId="77777777" w:rsidR="00F33DC7" w:rsidRPr="00604B44" w:rsidRDefault="00F33DC7" w:rsidP="00A70EDC">
      <w:pPr>
        <w:spacing w:after="0" w:line="240" w:lineRule="auto"/>
        <w:rPr>
          <w:rFonts w:cs="Segoe UI"/>
          <w:sz w:val="24"/>
          <w:szCs w:val="24"/>
        </w:rPr>
      </w:pPr>
    </w:p>
    <w:p w14:paraId="2EAA4766" w14:textId="77777777" w:rsidR="00A70EDC" w:rsidRPr="00604B44" w:rsidRDefault="00A70EDC" w:rsidP="00A70EDC">
      <w:pPr>
        <w:spacing w:after="0" w:line="240" w:lineRule="auto"/>
        <w:rPr>
          <w:rFonts w:cs="Segoe UI"/>
          <w:sz w:val="24"/>
          <w:szCs w:val="24"/>
        </w:rPr>
      </w:pPr>
    </w:p>
    <w:p w14:paraId="5581E979" w14:textId="77777777" w:rsidR="00D63594" w:rsidRPr="00604B44" w:rsidRDefault="00D63594" w:rsidP="00A70EDC">
      <w:pPr>
        <w:spacing w:after="0" w:line="240" w:lineRule="auto"/>
        <w:rPr>
          <w:rFonts w:cs="Segoe UI"/>
          <w:sz w:val="24"/>
          <w:szCs w:val="24"/>
        </w:rPr>
      </w:pPr>
    </w:p>
    <w:p w14:paraId="73E6A37E" w14:textId="77777777" w:rsidR="00D63594" w:rsidRPr="00604B44" w:rsidRDefault="00D63594" w:rsidP="00A70EDC">
      <w:pPr>
        <w:spacing w:after="0" w:line="240" w:lineRule="auto"/>
        <w:jc w:val="center"/>
        <w:rPr>
          <w:rFonts w:cs="Segoe UI"/>
          <w:b/>
          <w:sz w:val="24"/>
          <w:szCs w:val="24"/>
        </w:rPr>
      </w:pPr>
      <w:r w:rsidRPr="00604B44">
        <w:rPr>
          <w:rFonts w:cs="Segoe UI"/>
          <w:b/>
          <w:sz w:val="24"/>
          <w:szCs w:val="24"/>
        </w:rPr>
        <w:t>RUBY HELENA CHAGÜI SPATH</w:t>
      </w:r>
    </w:p>
    <w:p w14:paraId="721AFF1F" w14:textId="77777777" w:rsidR="00D63594" w:rsidRPr="00604B44" w:rsidRDefault="00D63594" w:rsidP="00A70EDC">
      <w:pPr>
        <w:spacing w:after="0" w:line="240" w:lineRule="auto"/>
        <w:jc w:val="center"/>
        <w:rPr>
          <w:rFonts w:cs="Segoe UI"/>
          <w:sz w:val="24"/>
          <w:szCs w:val="24"/>
        </w:rPr>
      </w:pPr>
      <w:r w:rsidRPr="00604B44">
        <w:rPr>
          <w:rFonts w:cs="Segoe UI"/>
          <w:sz w:val="24"/>
          <w:szCs w:val="24"/>
        </w:rPr>
        <w:t>Senadora de la República</w:t>
      </w:r>
    </w:p>
    <w:p w14:paraId="10BA4D43" w14:textId="77777777" w:rsidR="00D63594" w:rsidRPr="00604B44" w:rsidRDefault="00D63594" w:rsidP="00A70EDC">
      <w:pPr>
        <w:spacing w:after="0" w:line="240" w:lineRule="auto"/>
        <w:jc w:val="center"/>
        <w:rPr>
          <w:rFonts w:cs="Segoe UI"/>
          <w:sz w:val="24"/>
          <w:szCs w:val="24"/>
        </w:rPr>
      </w:pPr>
      <w:r w:rsidRPr="00604B44">
        <w:rPr>
          <w:rFonts w:cs="Segoe UI"/>
          <w:sz w:val="24"/>
          <w:szCs w:val="24"/>
        </w:rPr>
        <w:t>Partido Centro Democrático</w:t>
      </w:r>
    </w:p>
    <w:p w14:paraId="5632C6B3" w14:textId="77777777" w:rsidR="00D63594" w:rsidRPr="00604B44" w:rsidRDefault="00D63594" w:rsidP="00A70EDC">
      <w:pPr>
        <w:spacing w:after="0" w:line="240" w:lineRule="auto"/>
        <w:jc w:val="both"/>
        <w:rPr>
          <w:b/>
          <w:sz w:val="24"/>
          <w:szCs w:val="24"/>
        </w:rPr>
      </w:pPr>
    </w:p>
    <w:p w14:paraId="74FDA62D" w14:textId="77777777" w:rsidR="00D63594" w:rsidRPr="00604B44" w:rsidRDefault="00D63594" w:rsidP="00E41514">
      <w:pPr>
        <w:spacing w:after="0" w:line="240" w:lineRule="auto"/>
        <w:jc w:val="both"/>
        <w:rPr>
          <w:rFonts w:cs="Segoe UI"/>
          <w:b/>
          <w:sz w:val="24"/>
          <w:szCs w:val="24"/>
        </w:rPr>
      </w:pPr>
    </w:p>
    <w:p w14:paraId="67A4E012" w14:textId="77777777" w:rsidR="001649A6" w:rsidRPr="00604B44" w:rsidRDefault="001649A6" w:rsidP="00E41514">
      <w:pPr>
        <w:spacing w:after="0" w:line="240" w:lineRule="auto"/>
        <w:jc w:val="both"/>
        <w:rPr>
          <w:rFonts w:cs="Segoe UI"/>
          <w:b/>
          <w:sz w:val="24"/>
          <w:szCs w:val="24"/>
        </w:rPr>
      </w:pPr>
    </w:p>
    <w:p w14:paraId="4104C91A" w14:textId="77777777" w:rsidR="001649A6" w:rsidRPr="00604B44" w:rsidRDefault="001649A6" w:rsidP="00E41514">
      <w:pPr>
        <w:spacing w:after="0" w:line="240" w:lineRule="auto"/>
        <w:jc w:val="both"/>
        <w:rPr>
          <w:rFonts w:cs="Segoe UI"/>
          <w:b/>
          <w:sz w:val="24"/>
          <w:szCs w:val="24"/>
        </w:rPr>
      </w:pPr>
    </w:p>
    <w:p w14:paraId="4C036E25" w14:textId="77777777" w:rsidR="00604B44" w:rsidRPr="00604B44" w:rsidRDefault="00604B44" w:rsidP="00E41514">
      <w:pPr>
        <w:spacing w:after="0" w:line="240" w:lineRule="auto"/>
        <w:jc w:val="both"/>
        <w:rPr>
          <w:rFonts w:cs="Segoe UI"/>
          <w:b/>
          <w:sz w:val="24"/>
          <w:szCs w:val="24"/>
        </w:rPr>
      </w:pPr>
    </w:p>
    <w:p w14:paraId="3AA54C25" w14:textId="77777777" w:rsidR="00604B44" w:rsidRPr="00604B44" w:rsidRDefault="00604B44" w:rsidP="00E41514">
      <w:pPr>
        <w:spacing w:after="0" w:line="240" w:lineRule="auto"/>
        <w:jc w:val="both"/>
        <w:rPr>
          <w:rFonts w:cs="Segoe UI"/>
          <w:b/>
          <w:sz w:val="24"/>
          <w:szCs w:val="24"/>
        </w:rPr>
      </w:pPr>
    </w:p>
    <w:p w14:paraId="726704F3" w14:textId="77777777" w:rsidR="00604B44" w:rsidRPr="00604B44" w:rsidRDefault="00604B44" w:rsidP="00E41514">
      <w:pPr>
        <w:spacing w:after="0" w:line="240" w:lineRule="auto"/>
        <w:jc w:val="both"/>
        <w:rPr>
          <w:rFonts w:cs="Segoe UI"/>
          <w:b/>
          <w:sz w:val="24"/>
          <w:szCs w:val="24"/>
        </w:rPr>
      </w:pPr>
    </w:p>
    <w:p w14:paraId="7535D27D" w14:textId="77777777" w:rsidR="00604B44" w:rsidRPr="00604B44" w:rsidRDefault="00604B44" w:rsidP="00E41514">
      <w:pPr>
        <w:spacing w:after="0" w:line="240" w:lineRule="auto"/>
        <w:jc w:val="both"/>
        <w:rPr>
          <w:rFonts w:cs="Segoe UI"/>
          <w:b/>
          <w:sz w:val="24"/>
          <w:szCs w:val="24"/>
        </w:rPr>
      </w:pPr>
    </w:p>
    <w:p w14:paraId="2CD8FB20" w14:textId="77777777" w:rsidR="00604B44" w:rsidRPr="00604B44" w:rsidRDefault="00604B44" w:rsidP="00E41514">
      <w:pPr>
        <w:spacing w:after="0" w:line="240" w:lineRule="auto"/>
        <w:jc w:val="both"/>
        <w:rPr>
          <w:rFonts w:cs="Segoe UI"/>
          <w:b/>
          <w:sz w:val="24"/>
          <w:szCs w:val="24"/>
        </w:rPr>
      </w:pPr>
    </w:p>
    <w:p w14:paraId="1B26BBE4" w14:textId="77777777" w:rsidR="00604B44" w:rsidRPr="00604B44" w:rsidRDefault="00604B44" w:rsidP="00E41514">
      <w:pPr>
        <w:spacing w:after="0" w:line="240" w:lineRule="auto"/>
        <w:jc w:val="both"/>
        <w:rPr>
          <w:rFonts w:cs="Segoe UI"/>
          <w:b/>
          <w:sz w:val="24"/>
          <w:szCs w:val="24"/>
        </w:rPr>
      </w:pPr>
    </w:p>
    <w:p w14:paraId="3802D552" w14:textId="77777777" w:rsidR="00604B44" w:rsidRPr="00604B44" w:rsidRDefault="00604B44" w:rsidP="00E41514">
      <w:pPr>
        <w:spacing w:after="0" w:line="240" w:lineRule="auto"/>
        <w:jc w:val="both"/>
        <w:rPr>
          <w:rFonts w:cs="Segoe UI"/>
          <w:b/>
          <w:sz w:val="24"/>
          <w:szCs w:val="24"/>
        </w:rPr>
      </w:pPr>
    </w:p>
    <w:p w14:paraId="5FBE8D2B" w14:textId="77777777" w:rsidR="00604B44" w:rsidRPr="00604B44" w:rsidRDefault="00604B44" w:rsidP="00E41514">
      <w:pPr>
        <w:spacing w:after="0" w:line="240" w:lineRule="auto"/>
        <w:jc w:val="both"/>
        <w:rPr>
          <w:rFonts w:cs="Segoe UI"/>
          <w:b/>
          <w:sz w:val="24"/>
          <w:szCs w:val="24"/>
        </w:rPr>
      </w:pPr>
    </w:p>
    <w:p w14:paraId="2C3A976B" w14:textId="77777777" w:rsidR="00604B44" w:rsidRPr="00604B44" w:rsidRDefault="00604B44" w:rsidP="00E41514">
      <w:pPr>
        <w:spacing w:after="0" w:line="240" w:lineRule="auto"/>
        <w:jc w:val="both"/>
        <w:rPr>
          <w:rFonts w:cs="Segoe UI"/>
          <w:b/>
          <w:sz w:val="24"/>
          <w:szCs w:val="24"/>
        </w:rPr>
      </w:pPr>
    </w:p>
    <w:p w14:paraId="5ECFB3D1" w14:textId="77777777" w:rsidR="00604B44" w:rsidRPr="00604B44" w:rsidRDefault="00604B44" w:rsidP="00E41514">
      <w:pPr>
        <w:spacing w:after="0" w:line="240" w:lineRule="auto"/>
        <w:jc w:val="both"/>
        <w:rPr>
          <w:rFonts w:cs="Segoe UI"/>
          <w:b/>
          <w:sz w:val="24"/>
          <w:szCs w:val="24"/>
        </w:rPr>
      </w:pPr>
    </w:p>
    <w:p w14:paraId="613251DC" w14:textId="77777777" w:rsidR="00604B44" w:rsidRPr="00604B44" w:rsidRDefault="00604B44" w:rsidP="00E41514">
      <w:pPr>
        <w:spacing w:after="0" w:line="240" w:lineRule="auto"/>
        <w:jc w:val="both"/>
        <w:rPr>
          <w:rFonts w:cs="Segoe UI"/>
          <w:b/>
          <w:sz w:val="24"/>
          <w:szCs w:val="24"/>
        </w:rPr>
      </w:pPr>
    </w:p>
    <w:p w14:paraId="627B4534" w14:textId="77777777" w:rsidR="00604B44" w:rsidRPr="00604B44" w:rsidRDefault="00604B44" w:rsidP="00E41514">
      <w:pPr>
        <w:spacing w:after="0" w:line="240" w:lineRule="auto"/>
        <w:jc w:val="both"/>
        <w:rPr>
          <w:rFonts w:cs="Segoe UI"/>
          <w:b/>
          <w:sz w:val="24"/>
          <w:szCs w:val="24"/>
        </w:rPr>
      </w:pPr>
    </w:p>
    <w:p w14:paraId="2E1AC564" w14:textId="77777777" w:rsidR="00604B44" w:rsidRPr="00604B44" w:rsidRDefault="00604B44" w:rsidP="00E41514">
      <w:pPr>
        <w:spacing w:after="0" w:line="240" w:lineRule="auto"/>
        <w:jc w:val="both"/>
        <w:rPr>
          <w:rFonts w:cs="Segoe UI"/>
          <w:b/>
          <w:sz w:val="24"/>
          <w:szCs w:val="24"/>
        </w:rPr>
      </w:pPr>
    </w:p>
    <w:p w14:paraId="54135D93" w14:textId="77777777" w:rsidR="00604B44" w:rsidRPr="00604B44" w:rsidRDefault="00604B44" w:rsidP="00E41514">
      <w:pPr>
        <w:spacing w:after="0" w:line="240" w:lineRule="auto"/>
        <w:jc w:val="both"/>
        <w:rPr>
          <w:rFonts w:cs="Segoe UI"/>
          <w:b/>
          <w:sz w:val="24"/>
          <w:szCs w:val="24"/>
        </w:rPr>
      </w:pPr>
    </w:p>
    <w:p w14:paraId="522F6908" w14:textId="0DB13F61" w:rsidR="00BC3775" w:rsidRPr="00604B44" w:rsidRDefault="00BC3775" w:rsidP="00E41514">
      <w:pPr>
        <w:spacing w:after="0" w:line="240" w:lineRule="auto"/>
        <w:jc w:val="both"/>
        <w:rPr>
          <w:rFonts w:cs="Segoe UI"/>
          <w:b/>
          <w:sz w:val="24"/>
          <w:szCs w:val="24"/>
        </w:rPr>
      </w:pPr>
      <w:r w:rsidRPr="00604B44">
        <w:rPr>
          <w:rFonts w:cs="Segoe UI"/>
          <w:b/>
          <w:sz w:val="24"/>
          <w:szCs w:val="24"/>
        </w:rPr>
        <w:t>Bibliografía</w:t>
      </w:r>
    </w:p>
    <w:p w14:paraId="57ABE7A9" w14:textId="77777777" w:rsidR="007E15E2" w:rsidRPr="00604B44" w:rsidRDefault="007E15E2" w:rsidP="00604B44">
      <w:pPr>
        <w:spacing w:after="0" w:line="240" w:lineRule="auto"/>
        <w:rPr>
          <w:rFonts w:cs="Times New Roman"/>
          <w:color w:val="000000"/>
          <w:sz w:val="24"/>
          <w:szCs w:val="24"/>
          <w:lang w:eastAsia="es-ES"/>
        </w:rPr>
      </w:pPr>
    </w:p>
    <w:p w14:paraId="1E238451" w14:textId="75EA0DDE" w:rsidR="00BC3775" w:rsidRPr="00604B44" w:rsidRDefault="007E15E2" w:rsidP="00604B44">
      <w:pPr>
        <w:spacing w:after="0" w:line="240" w:lineRule="auto"/>
        <w:rPr>
          <w:rStyle w:val="Hipervnculo"/>
          <w:rFonts w:eastAsia="Times New Roman" w:cs="Times New Roman"/>
          <w:color w:val="auto"/>
          <w:sz w:val="24"/>
          <w:szCs w:val="24"/>
          <w:u w:val="none"/>
          <w:lang w:eastAsia="es-ES"/>
        </w:rPr>
      </w:pPr>
      <w:r w:rsidRPr="00604B44">
        <w:rPr>
          <w:rFonts w:eastAsia="Times New Roman" w:cs="Times New Roman"/>
          <w:bCs/>
          <w:sz w:val="24"/>
          <w:szCs w:val="24"/>
          <w:shd w:val="clear" w:color="auto" w:fill="FFFFFF"/>
          <w:lang w:eastAsia="es-ES"/>
        </w:rPr>
        <w:t xml:space="preserve">Calvo González, G., Camacho Bejarano, R. (2014). </w:t>
      </w:r>
      <w:r w:rsidRPr="00604B44">
        <w:rPr>
          <w:rFonts w:cs="Times New Roman"/>
          <w:bCs/>
          <w:sz w:val="24"/>
          <w:szCs w:val="24"/>
          <w:lang w:eastAsia="es-ES"/>
        </w:rPr>
        <w:t>La violencia de género: evolución, impacto y claves para su abordaje</w:t>
      </w:r>
      <w:r w:rsidRPr="00604B44">
        <w:rPr>
          <w:rFonts w:eastAsia="Times New Roman" w:cs="Times New Roman"/>
          <w:sz w:val="24"/>
          <w:szCs w:val="24"/>
          <w:lang w:eastAsia="es-ES"/>
        </w:rPr>
        <w:t xml:space="preserve">. </w:t>
      </w:r>
      <w:r w:rsidR="00E41514" w:rsidRPr="00604B44">
        <w:rPr>
          <w:sz w:val="24"/>
          <w:szCs w:val="24"/>
        </w:rPr>
        <w:t xml:space="preserve">Disponible en: </w:t>
      </w:r>
      <w:hyperlink r:id="rId9" w:history="1">
        <w:r w:rsidR="00E41514" w:rsidRPr="00604B44">
          <w:rPr>
            <w:rStyle w:val="Hipervnculo"/>
            <w:color w:val="auto"/>
            <w:sz w:val="24"/>
            <w:szCs w:val="24"/>
            <w:u w:val="none"/>
          </w:rPr>
          <w:t>http://scielo.isciii.es/scielo.php?script=sci_arttext&amp;pid=S1695-61412014000100022</w:t>
        </w:r>
      </w:hyperlink>
    </w:p>
    <w:p w14:paraId="78E31A41" w14:textId="77777777" w:rsidR="007E15E2" w:rsidRPr="00604B44" w:rsidRDefault="007E15E2" w:rsidP="00604B44">
      <w:pPr>
        <w:pStyle w:val="Textonotapie"/>
        <w:jc w:val="both"/>
        <w:rPr>
          <w:sz w:val="24"/>
          <w:szCs w:val="24"/>
        </w:rPr>
      </w:pPr>
    </w:p>
    <w:p w14:paraId="6383B2F3" w14:textId="39838136" w:rsidR="00E41514" w:rsidRPr="00604B44" w:rsidRDefault="007E15E2" w:rsidP="00604B44">
      <w:pPr>
        <w:pStyle w:val="Textonotapie"/>
        <w:jc w:val="both"/>
        <w:rPr>
          <w:rStyle w:val="Hipervnculo"/>
          <w:color w:val="auto"/>
          <w:sz w:val="24"/>
          <w:szCs w:val="24"/>
          <w:u w:val="none"/>
        </w:rPr>
      </w:pPr>
      <w:r w:rsidRPr="00604B44">
        <w:rPr>
          <w:sz w:val="24"/>
          <w:szCs w:val="24"/>
        </w:rPr>
        <w:t xml:space="preserve">ACNUR. (2012). Modelo de atención en Casas de Acogida para mujeres que viven violencia. </w:t>
      </w:r>
      <w:r w:rsidR="00E41514" w:rsidRPr="00604B44">
        <w:rPr>
          <w:sz w:val="24"/>
          <w:szCs w:val="24"/>
        </w:rPr>
        <w:t xml:space="preserve">Disponible en: </w:t>
      </w:r>
      <w:hyperlink r:id="rId10" w:history="1">
        <w:r w:rsidR="00E41514" w:rsidRPr="00604B44">
          <w:rPr>
            <w:rStyle w:val="Hipervnculo"/>
            <w:color w:val="auto"/>
            <w:sz w:val="24"/>
            <w:szCs w:val="24"/>
            <w:u w:val="none"/>
          </w:rPr>
          <w:t>https://www.acnur.org/fileadmin/Documentos/Publicaciones/2012/8980.pdf</w:t>
        </w:r>
      </w:hyperlink>
    </w:p>
    <w:p w14:paraId="00445E61" w14:textId="77777777" w:rsidR="00604B44" w:rsidRDefault="00604B44" w:rsidP="00604B44">
      <w:pPr>
        <w:spacing w:after="0" w:line="240" w:lineRule="auto"/>
        <w:jc w:val="both"/>
        <w:rPr>
          <w:sz w:val="24"/>
          <w:szCs w:val="24"/>
        </w:rPr>
      </w:pPr>
    </w:p>
    <w:p w14:paraId="04AD1D29" w14:textId="77777777" w:rsidR="00604B44" w:rsidRPr="00604B44" w:rsidRDefault="00604B44" w:rsidP="00604B44">
      <w:pPr>
        <w:spacing w:after="0" w:line="240" w:lineRule="auto"/>
        <w:jc w:val="both"/>
        <w:rPr>
          <w:sz w:val="24"/>
          <w:szCs w:val="24"/>
        </w:rPr>
      </w:pPr>
      <w:r w:rsidRPr="00604B44">
        <w:rPr>
          <w:sz w:val="24"/>
          <w:szCs w:val="24"/>
        </w:rPr>
        <w:t xml:space="preserve">Banco Interamericano de Desarrollo [BID]. (2017). Hogares de acogida para mujeres víctimas de la violencia íntima de pareja en Medellín, Colombia.  Resultados de un estudio de caso cualitativo, 2014. Econometria Consultores, SA. </w:t>
      </w:r>
    </w:p>
    <w:p w14:paraId="74F5E0BA" w14:textId="77777777" w:rsidR="00604B44" w:rsidRDefault="00604B44" w:rsidP="00604B44">
      <w:pPr>
        <w:pStyle w:val="Textonotapie"/>
        <w:jc w:val="both"/>
        <w:rPr>
          <w:sz w:val="24"/>
          <w:szCs w:val="24"/>
        </w:rPr>
      </w:pPr>
    </w:p>
    <w:p w14:paraId="4D4897D7" w14:textId="77777777" w:rsidR="00604B44" w:rsidRPr="00604B44" w:rsidRDefault="00604B44" w:rsidP="00604B44">
      <w:pPr>
        <w:pStyle w:val="Textonotapie"/>
        <w:jc w:val="both"/>
        <w:rPr>
          <w:sz w:val="24"/>
          <w:szCs w:val="24"/>
        </w:rPr>
      </w:pPr>
      <w:r w:rsidRPr="00604B44">
        <w:rPr>
          <w:sz w:val="24"/>
          <w:szCs w:val="24"/>
        </w:rPr>
        <w:t xml:space="preserve">Consejería Presidencial para la Equidad de la Mujer. (2019). Disponible en: </w:t>
      </w:r>
      <w:hyperlink r:id="rId11" w:history="1">
        <w:r w:rsidRPr="00604B44">
          <w:rPr>
            <w:rStyle w:val="Hipervnculo"/>
            <w:color w:val="auto"/>
            <w:sz w:val="24"/>
            <w:szCs w:val="24"/>
            <w:u w:val="none"/>
          </w:rPr>
          <w:t>http://www.equidadmujer.gov.co/consejeria/Paginas/preguntas-frecuentes.aspx</w:t>
        </w:r>
      </w:hyperlink>
    </w:p>
    <w:p w14:paraId="7661104E" w14:textId="77777777" w:rsidR="007E15E2" w:rsidRPr="00604B44" w:rsidRDefault="007E15E2" w:rsidP="00604B44">
      <w:pPr>
        <w:pStyle w:val="Textonotapie"/>
        <w:jc w:val="both"/>
        <w:rPr>
          <w:sz w:val="24"/>
          <w:szCs w:val="24"/>
          <w:lang w:val="es-MX"/>
        </w:rPr>
      </w:pPr>
    </w:p>
    <w:p w14:paraId="460FB446" w14:textId="5B651C89" w:rsidR="00E41514" w:rsidRPr="00604B44" w:rsidRDefault="00AC25DD" w:rsidP="00604B44">
      <w:pPr>
        <w:spacing w:after="0" w:line="240" w:lineRule="auto"/>
        <w:jc w:val="both"/>
        <w:rPr>
          <w:rStyle w:val="Hipervnculo"/>
          <w:color w:val="auto"/>
          <w:sz w:val="24"/>
          <w:szCs w:val="24"/>
          <w:u w:val="none"/>
        </w:rPr>
      </w:pPr>
      <w:r w:rsidRPr="00604B44">
        <w:rPr>
          <w:sz w:val="24"/>
          <w:szCs w:val="24"/>
        </w:rPr>
        <w:t xml:space="preserve">Instituto Nacional de Mujeres. (2011). Modelo de atención en refugios para mujeres víctimas de violencia y sus hijas e hijos. </w:t>
      </w:r>
      <w:r w:rsidR="00E41514" w:rsidRPr="00604B44">
        <w:rPr>
          <w:sz w:val="24"/>
          <w:szCs w:val="24"/>
        </w:rPr>
        <w:t xml:space="preserve">Disponible en: </w:t>
      </w:r>
      <w:hyperlink r:id="rId12" w:history="1">
        <w:r w:rsidR="00E41514" w:rsidRPr="00604B44">
          <w:rPr>
            <w:rStyle w:val="Hipervnculo"/>
            <w:color w:val="auto"/>
            <w:sz w:val="24"/>
            <w:szCs w:val="24"/>
            <w:u w:val="none"/>
          </w:rPr>
          <w:t>http://cedoc.inmujeres.gob.mx/documentos_download/101219.pdf</w:t>
        </w:r>
      </w:hyperlink>
    </w:p>
    <w:p w14:paraId="35D6CD2A" w14:textId="77777777" w:rsidR="00AC25DD" w:rsidRPr="00604B44" w:rsidRDefault="00AC25DD" w:rsidP="00604B44">
      <w:pPr>
        <w:spacing w:after="0" w:line="240" w:lineRule="auto"/>
        <w:jc w:val="both"/>
        <w:rPr>
          <w:rStyle w:val="Refdenotaalpie"/>
          <w:sz w:val="24"/>
          <w:szCs w:val="24"/>
        </w:rPr>
      </w:pPr>
    </w:p>
    <w:p w14:paraId="49F9BB25" w14:textId="77777777" w:rsidR="00604B44" w:rsidRDefault="00604B44" w:rsidP="00604B44">
      <w:pPr>
        <w:spacing w:after="0" w:line="240" w:lineRule="auto"/>
        <w:rPr>
          <w:rFonts w:cs="Segoe UI"/>
          <w:sz w:val="24"/>
          <w:szCs w:val="24"/>
        </w:rPr>
      </w:pPr>
      <w:r w:rsidRPr="00A70EDC">
        <w:rPr>
          <w:rFonts w:cs="Segoe UI"/>
          <w:sz w:val="24"/>
          <w:szCs w:val="24"/>
        </w:rPr>
        <w:t>Instituto Nacional de Medicina Legal y Ciencias Forenses</w:t>
      </w:r>
      <w:r>
        <w:rPr>
          <w:rFonts w:cs="Segoe UI"/>
          <w:sz w:val="24"/>
          <w:szCs w:val="24"/>
        </w:rPr>
        <w:t xml:space="preserve">. (2019). Violencia contra las Mujeres. </w:t>
      </w:r>
    </w:p>
    <w:p w14:paraId="27B5BF80" w14:textId="77777777" w:rsidR="00604B44" w:rsidRDefault="00604B44" w:rsidP="00604B44">
      <w:pPr>
        <w:spacing w:after="0" w:line="240" w:lineRule="auto"/>
        <w:jc w:val="both"/>
        <w:rPr>
          <w:rFonts w:cs="Segoe UI"/>
          <w:sz w:val="24"/>
          <w:szCs w:val="24"/>
        </w:rPr>
      </w:pPr>
      <w:r w:rsidRPr="00604B44">
        <w:rPr>
          <w:rFonts w:cs="Segoe UI"/>
          <w:sz w:val="24"/>
          <w:szCs w:val="24"/>
        </w:rPr>
        <w:t xml:space="preserve">Sistema de Información Estadístico, Delincuencial Contravencional y Operativo de la Policía Nacional – SIEDCO. (2019). </w:t>
      </w:r>
    </w:p>
    <w:p w14:paraId="0AE54947" w14:textId="77777777" w:rsidR="00604B44" w:rsidRDefault="00604B44" w:rsidP="00604B44">
      <w:pPr>
        <w:spacing w:after="0" w:line="240" w:lineRule="auto"/>
        <w:jc w:val="both"/>
        <w:rPr>
          <w:rFonts w:cs="Segoe UI"/>
          <w:sz w:val="24"/>
          <w:szCs w:val="24"/>
        </w:rPr>
      </w:pPr>
    </w:p>
    <w:p w14:paraId="364A2A86" w14:textId="1D1FA5AC" w:rsidR="00604B44" w:rsidRPr="00604B44" w:rsidRDefault="00604B44" w:rsidP="00604B44">
      <w:pPr>
        <w:spacing w:after="0" w:line="240" w:lineRule="auto"/>
        <w:jc w:val="both"/>
        <w:rPr>
          <w:rStyle w:val="Hipervnculo"/>
          <w:rFonts w:eastAsia="Times New Roman" w:cs="Times New Roman"/>
          <w:color w:val="auto"/>
          <w:sz w:val="24"/>
          <w:szCs w:val="24"/>
          <w:u w:val="none"/>
        </w:rPr>
      </w:pPr>
      <w:r>
        <w:rPr>
          <w:rFonts w:eastAsia="Times New Roman" w:cs="Times New Roman"/>
          <w:bCs/>
          <w:sz w:val="24"/>
          <w:szCs w:val="24"/>
          <w:shd w:val="clear" w:color="auto" w:fill="FFFFFF"/>
          <w:lang w:eastAsia="es-ES"/>
        </w:rPr>
        <w:t xml:space="preserve">Organización de las </w:t>
      </w:r>
      <w:r w:rsidRPr="00604B44">
        <w:rPr>
          <w:rFonts w:eastAsia="Times New Roman" w:cs="Times New Roman"/>
          <w:bCs/>
          <w:sz w:val="24"/>
          <w:szCs w:val="24"/>
          <w:shd w:val="clear" w:color="auto" w:fill="FFFFFF"/>
          <w:lang w:eastAsia="es-ES"/>
        </w:rPr>
        <w:t>Naciones Unidas</w:t>
      </w:r>
      <w:r>
        <w:rPr>
          <w:rFonts w:eastAsia="Times New Roman" w:cs="Times New Roman"/>
          <w:bCs/>
          <w:sz w:val="24"/>
          <w:szCs w:val="24"/>
          <w:shd w:val="clear" w:color="auto" w:fill="FFFFFF"/>
          <w:lang w:eastAsia="es-ES"/>
        </w:rPr>
        <w:t xml:space="preserve"> [ONU]</w:t>
      </w:r>
      <w:r w:rsidRPr="00604B44">
        <w:rPr>
          <w:rFonts w:eastAsia="Times New Roman" w:cs="Times New Roman"/>
          <w:bCs/>
          <w:sz w:val="24"/>
          <w:szCs w:val="24"/>
          <w:shd w:val="clear" w:color="auto" w:fill="FFFFFF"/>
          <w:lang w:eastAsia="es-ES"/>
        </w:rPr>
        <w:t>. (2019). Violencia contra la Mujer. Disponible en:</w:t>
      </w:r>
      <w:r w:rsidRPr="00604B44">
        <w:rPr>
          <w:rFonts w:eastAsia="Times New Roman" w:cs="Times New Roman"/>
          <w:sz w:val="24"/>
          <w:szCs w:val="24"/>
        </w:rPr>
        <w:t xml:space="preserve"> </w:t>
      </w:r>
      <w:hyperlink r:id="rId13" w:history="1">
        <w:r w:rsidRPr="00604B44">
          <w:rPr>
            <w:rStyle w:val="Hipervnculo"/>
            <w:rFonts w:eastAsia="Times New Roman" w:cs="Times New Roman"/>
            <w:color w:val="auto"/>
            <w:sz w:val="24"/>
            <w:szCs w:val="24"/>
            <w:u w:val="none"/>
          </w:rPr>
          <w:t>https://www.who.int/topics/gender_based_violence/es/</w:t>
        </w:r>
      </w:hyperlink>
    </w:p>
    <w:p w14:paraId="564E1D69" w14:textId="77777777" w:rsidR="00604B44" w:rsidRPr="00604B44" w:rsidRDefault="00604B44" w:rsidP="00604B44">
      <w:pPr>
        <w:spacing w:after="0" w:line="240" w:lineRule="auto"/>
        <w:jc w:val="both"/>
        <w:rPr>
          <w:rFonts w:cs="Segoe UI"/>
          <w:sz w:val="24"/>
          <w:szCs w:val="24"/>
        </w:rPr>
      </w:pPr>
    </w:p>
    <w:p w14:paraId="0DCB30F8" w14:textId="2C705081" w:rsidR="00604B44" w:rsidRPr="00604B44" w:rsidRDefault="00604B44" w:rsidP="00604B44">
      <w:pPr>
        <w:spacing w:after="0" w:line="240" w:lineRule="auto"/>
        <w:jc w:val="both"/>
        <w:rPr>
          <w:rFonts w:cs="Segoe UI"/>
          <w:sz w:val="24"/>
          <w:szCs w:val="24"/>
        </w:rPr>
      </w:pPr>
      <w:r w:rsidRPr="00604B44">
        <w:rPr>
          <w:rFonts w:cs="Segoe UI"/>
          <w:sz w:val="24"/>
          <w:szCs w:val="24"/>
        </w:rPr>
        <w:t xml:space="preserve">Programa de </w:t>
      </w:r>
      <w:r w:rsidR="00513CC2">
        <w:rPr>
          <w:rFonts w:cs="Segoe UI"/>
          <w:sz w:val="24"/>
          <w:szCs w:val="24"/>
        </w:rPr>
        <w:t xml:space="preserve">las </w:t>
      </w:r>
      <w:r w:rsidRPr="00604B44">
        <w:rPr>
          <w:rFonts w:cs="Segoe UI"/>
          <w:sz w:val="24"/>
          <w:szCs w:val="24"/>
        </w:rPr>
        <w:t xml:space="preserve">Naciones Unidas para el Desarrollo </w:t>
      </w:r>
      <w:r w:rsidRPr="00604B44">
        <w:rPr>
          <w:rFonts w:eastAsia="Times New Roman" w:cs="Times New Roman"/>
          <w:sz w:val="24"/>
          <w:szCs w:val="24"/>
        </w:rPr>
        <w:t>[PNUD]. (2017).</w:t>
      </w:r>
      <w:r w:rsidRPr="00604B44">
        <w:rPr>
          <w:rFonts w:cs="Segoe UI"/>
          <w:sz w:val="24"/>
          <w:szCs w:val="24"/>
        </w:rPr>
        <w:t xml:space="preserve"> Estudio sobre políticas para erradicar la violencia contra la mujer en America Latina y el Caribe. </w:t>
      </w:r>
      <w:r w:rsidRPr="00604B44">
        <w:rPr>
          <w:rFonts w:eastAsia="Times New Roman" w:cs="Times New Roman"/>
          <w:sz w:val="24"/>
          <w:szCs w:val="24"/>
        </w:rPr>
        <w:t xml:space="preserve"> Disponible en: </w:t>
      </w:r>
      <w:hyperlink r:id="rId14" w:history="1">
        <w:r w:rsidRPr="00604B44">
          <w:rPr>
            <w:rStyle w:val="Hipervnculo"/>
            <w:rFonts w:eastAsia="Times New Roman" w:cs="Times New Roman"/>
            <w:color w:val="auto"/>
            <w:sz w:val="24"/>
            <w:szCs w:val="24"/>
            <w:u w:val="none"/>
          </w:rPr>
          <w:t>http://americalatinagenera.org/newsite/images/violencia/documentos/081117_Resumen_Ejecutivo_Informe_Regional_Final.pdf</w:t>
        </w:r>
      </w:hyperlink>
    </w:p>
    <w:p w14:paraId="09A82C07" w14:textId="77777777" w:rsidR="00E41514" w:rsidRPr="00604B44" w:rsidRDefault="00E41514" w:rsidP="00604B44">
      <w:pPr>
        <w:spacing w:after="0" w:line="240" w:lineRule="auto"/>
        <w:jc w:val="both"/>
        <w:rPr>
          <w:sz w:val="24"/>
          <w:szCs w:val="24"/>
        </w:rPr>
      </w:pPr>
    </w:p>
    <w:p w14:paraId="64A40E5C" w14:textId="78D68492" w:rsidR="00E41514" w:rsidRPr="00604B44" w:rsidRDefault="00756ACE" w:rsidP="00604B44">
      <w:pPr>
        <w:spacing w:after="0" w:line="240" w:lineRule="auto"/>
        <w:jc w:val="both"/>
        <w:rPr>
          <w:rStyle w:val="Hipervnculo"/>
          <w:color w:val="auto"/>
          <w:sz w:val="24"/>
          <w:szCs w:val="24"/>
          <w:u w:val="none"/>
        </w:rPr>
      </w:pPr>
      <w:r w:rsidRPr="00604B44">
        <w:rPr>
          <w:sz w:val="24"/>
          <w:szCs w:val="24"/>
        </w:rPr>
        <w:t xml:space="preserve">Veeduría Distrital. (2018). </w:t>
      </w:r>
      <w:r w:rsidR="006262AD" w:rsidRPr="00604B44">
        <w:rPr>
          <w:sz w:val="24"/>
          <w:szCs w:val="24"/>
        </w:rPr>
        <w:t xml:space="preserve">Auto de cierre de investigación sumaria por presuntas irregularidades en el funcionamiento de las casas refugio de la secretaría distrital de la mujer. </w:t>
      </w:r>
      <w:r w:rsidR="00E41514" w:rsidRPr="00604B44">
        <w:rPr>
          <w:sz w:val="24"/>
          <w:szCs w:val="24"/>
        </w:rPr>
        <w:t xml:space="preserve">Diponible en: </w:t>
      </w:r>
      <w:hyperlink r:id="rId15" w:history="1">
        <w:r w:rsidR="00E41514" w:rsidRPr="00604B44">
          <w:rPr>
            <w:rStyle w:val="Hipervnculo"/>
            <w:color w:val="auto"/>
            <w:sz w:val="24"/>
            <w:szCs w:val="24"/>
            <w:u w:val="none"/>
          </w:rPr>
          <w:t>http://veeduriadistrital.gov.co/sites/default/files/files/Publicaciones%202018/Inv%20Sum_irregularidades%20en%20el%20funcionamiento%20de%20las%20casa%20refugio%20de%20la%20SD%20Mujer%20(15E-2018)%20VF%20(27%20ago%2018).pdf</w:t>
        </w:r>
      </w:hyperlink>
    </w:p>
    <w:p w14:paraId="5923EF74" w14:textId="52A60949" w:rsidR="00C37605" w:rsidRDefault="00C37605" w:rsidP="00E41514">
      <w:pPr>
        <w:spacing w:after="0" w:line="240" w:lineRule="auto"/>
        <w:jc w:val="both"/>
        <w:rPr>
          <w:sz w:val="24"/>
          <w:szCs w:val="24"/>
        </w:rPr>
      </w:pPr>
    </w:p>
    <w:p w14:paraId="732B1112" w14:textId="0EFA3398" w:rsidR="005434E8" w:rsidRPr="00E41514" w:rsidRDefault="005434E8" w:rsidP="00E41514">
      <w:pPr>
        <w:spacing w:after="0" w:line="240" w:lineRule="auto"/>
        <w:jc w:val="both"/>
        <w:rPr>
          <w:sz w:val="24"/>
          <w:szCs w:val="24"/>
        </w:rPr>
      </w:pPr>
    </w:p>
    <w:sectPr w:rsidR="005434E8" w:rsidRPr="00E41514" w:rsidSect="00A70EDC">
      <w:headerReference w:type="default" r:id="rId16"/>
      <w:footerReference w:type="default" r:id="rId17"/>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239B" w14:textId="77777777" w:rsidR="00B1148F" w:rsidRDefault="00B1148F" w:rsidP="0061090D">
      <w:pPr>
        <w:spacing w:after="0" w:line="240" w:lineRule="auto"/>
      </w:pPr>
      <w:r>
        <w:separator/>
      </w:r>
    </w:p>
  </w:endnote>
  <w:endnote w:type="continuationSeparator" w:id="0">
    <w:p w14:paraId="412DA5E9" w14:textId="77777777" w:rsidR="00B1148F" w:rsidRDefault="00B1148F" w:rsidP="0061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0037A" w14:textId="77777777" w:rsidR="00B1148F" w:rsidRPr="00753DC9" w:rsidRDefault="00B1148F" w:rsidP="00996992">
    <w:pPr>
      <w:pStyle w:val="Ttulo4"/>
      <w:ind w:firstLine="284"/>
      <w:jc w:val="center"/>
    </w:pPr>
    <w:r w:rsidRPr="008132CD">
      <w:t>AQUÍ VIVE LA DEMOCRACIA</w:t>
    </w:r>
  </w:p>
  <w:p w14:paraId="597222E8" w14:textId="77777777" w:rsidR="00B1148F" w:rsidRDefault="00B1148F" w:rsidP="00996992">
    <w:pPr>
      <w:pStyle w:val="Piedepgina"/>
      <w:tabs>
        <w:tab w:val="left" w:pos="4536"/>
      </w:tabs>
      <w:jc w:val="center"/>
    </w:pPr>
    <w:r>
      <w:rPr>
        <w:noProof/>
        <w:lang w:val="es-ES" w:eastAsia="es-ES"/>
      </w:rPr>
      <mc:AlternateContent>
        <mc:Choice Requires="wps">
          <w:drawing>
            <wp:anchor distT="0" distB="0" distL="114300" distR="114300" simplePos="0" relativeHeight="251663360" behindDoc="0" locked="0" layoutInCell="1" allowOverlap="1" wp14:anchorId="0AB1F1FB" wp14:editId="679CD989">
              <wp:simplePos x="0" y="0"/>
              <wp:positionH relativeFrom="column">
                <wp:posOffset>1442085</wp:posOffset>
              </wp:positionH>
              <wp:positionV relativeFrom="paragraph">
                <wp:posOffset>49530</wp:posOffset>
              </wp:positionV>
              <wp:extent cx="1440180" cy="1905"/>
              <wp:effectExtent l="0" t="19050" r="26670" b="5524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Conector recto de flecha 8" o:spid="_x0000_s1026" type="#_x0000_t32" style="position:absolute;margin-left:113.55pt;margin-top:3.9pt;width:113.4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" strokecolor="yellow" strokeweight="4.5p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0752552F" wp14:editId="7C9A9B93">
              <wp:simplePos x="0" y="0"/>
              <wp:positionH relativeFrom="column">
                <wp:posOffset>1442085</wp:posOffset>
              </wp:positionH>
              <wp:positionV relativeFrom="paragraph">
                <wp:posOffset>47625</wp:posOffset>
              </wp:positionV>
              <wp:extent cx="1440180" cy="1905"/>
              <wp:effectExtent l="0" t="19050" r="26670" b="5524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11" o:spid="_x0000_s1026" type="#_x0000_t32" style="position:absolute;margin-left:113.55pt;margin-top:3.75pt;width:113.4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" strokecolor="yellow" strokeweight="4.5pt"/>
          </w:pict>
        </mc:Fallback>
      </mc:AlternateContent>
    </w:r>
    <w:r>
      <w:rPr>
        <w:noProof/>
        <w:lang w:val="es-ES" w:eastAsia="es-ES"/>
      </w:rPr>
      <mc:AlternateContent>
        <mc:Choice Requires="wps">
          <w:drawing>
            <wp:anchor distT="4294967294" distB="4294967294" distL="114300" distR="114300" simplePos="0" relativeHeight="251660288" behindDoc="0" locked="0" layoutInCell="1" allowOverlap="1" wp14:anchorId="524F5CBF" wp14:editId="49A5FF73">
              <wp:simplePos x="0" y="0"/>
              <wp:positionH relativeFrom="column">
                <wp:posOffset>3603625</wp:posOffset>
              </wp:positionH>
              <wp:positionV relativeFrom="paragraph">
                <wp:posOffset>48259</wp:posOffset>
              </wp:positionV>
              <wp:extent cx="720090" cy="0"/>
              <wp:effectExtent l="0" t="19050" r="22860" b="3810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14" o:spid="_x0000_s1026" type="#_x0000_t32" style="position:absolute;margin-left:283.75pt;margin-top:3.8pt;width:56.7pt;height:0;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" strokecolor="red" strokeweight="4.5pt"/>
          </w:pict>
        </mc:Fallback>
      </mc:AlternateContent>
    </w:r>
    <w:r>
      <w:rPr>
        <w:noProof/>
        <w:lang w:val="es-ES" w:eastAsia="es-ES"/>
      </w:rPr>
      <mc:AlternateContent>
        <mc:Choice Requires="wps">
          <w:drawing>
            <wp:anchor distT="4294967294" distB="4294967294" distL="114300" distR="114300" simplePos="0" relativeHeight="251661312" behindDoc="0" locked="0" layoutInCell="1" allowOverlap="1" wp14:anchorId="0045C67B" wp14:editId="0FDC1F26">
              <wp:simplePos x="0" y="0"/>
              <wp:positionH relativeFrom="column">
                <wp:posOffset>2884805</wp:posOffset>
              </wp:positionH>
              <wp:positionV relativeFrom="paragraph">
                <wp:posOffset>49529</wp:posOffset>
              </wp:positionV>
              <wp:extent cx="720090" cy="0"/>
              <wp:effectExtent l="0" t="19050" r="22860" b="3810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15" o:spid="_x0000_s1026" type="#_x0000_t32" style="position:absolute;margin-left:227.15pt;margin-top:3.9pt;width:56.7pt;height:0;z-index:25166131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" strokecolor="#548dd4" strokeweight="4.5pt"/>
          </w:pict>
        </mc:Fallback>
      </mc:AlternateContent>
    </w:r>
    <w:r>
      <w:rPr>
        <w:noProof/>
        <w:lang w:val="es-ES" w:eastAsia="es-ES"/>
      </w:rPr>
      <mc:AlternateContent>
        <mc:Choice Requires="wps">
          <w:drawing>
            <wp:anchor distT="4294967294" distB="4294967294" distL="114300" distR="114300" simplePos="0" relativeHeight="251659264" behindDoc="0" locked="0" layoutInCell="1" allowOverlap="1" wp14:anchorId="0AA3ACB5" wp14:editId="44254A91">
              <wp:simplePos x="0" y="0"/>
              <wp:positionH relativeFrom="column">
                <wp:posOffset>1442085</wp:posOffset>
              </wp:positionH>
              <wp:positionV relativeFrom="paragraph">
                <wp:posOffset>46989</wp:posOffset>
              </wp:positionV>
              <wp:extent cx="1440180" cy="0"/>
              <wp:effectExtent l="0" t="19050" r="26670" b="3810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16" o:spid="_x0000_s1026" type="#_x0000_t32" style="position:absolute;margin-left:113.55pt;margin-top:3.7pt;width:113.4pt;height:0;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" strokecolor="yellow" strokeweight="4.5pt"/>
          </w:pict>
        </mc:Fallback>
      </mc:AlternateContent>
    </w:r>
  </w:p>
  <w:p w14:paraId="2CC7080E" w14:textId="77777777" w:rsidR="00B1148F" w:rsidRDefault="00B114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D14CB" w14:textId="77777777" w:rsidR="00B1148F" w:rsidRDefault="00B1148F" w:rsidP="0061090D">
      <w:pPr>
        <w:spacing w:after="0" w:line="240" w:lineRule="auto"/>
      </w:pPr>
      <w:r>
        <w:separator/>
      </w:r>
    </w:p>
  </w:footnote>
  <w:footnote w:type="continuationSeparator" w:id="0">
    <w:p w14:paraId="3F1EE06D" w14:textId="77777777" w:rsidR="00B1148F" w:rsidRDefault="00B1148F" w:rsidP="00610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60BCA" w14:textId="77777777" w:rsidR="00B1148F" w:rsidRDefault="00B1148F" w:rsidP="0061090D">
    <w:pPr>
      <w:pStyle w:val="Encabezado"/>
      <w:jc w:val="center"/>
    </w:pPr>
    <w:r>
      <w:rPr>
        <w:noProof/>
        <w:lang w:val="es-ES" w:eastAsia="es-ES"/>
      </w:rPr>
      <w:drawing>
        <wp:inline distT="0" distB="0" distL="0" distR="0" wp14:anchorId="120514A3" wp14:editId="67F57CAA">
          <wp:extent cx="2286000" cy="720090"/>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04620" cy="725955"/>
                  </a:xfrm>
                  <a:prstGeom prst="rect">
                    <a:avLst/>
                  </a:prstGeom>
                </pic:spPr>
              </pic:pic>
            </a:graphicData>
          </a:graphic>
        </wp:inline>
      </w:drawing>
    </w:r>
  </w:p>
  <w:p w14:paraId="16D1E401" w14:textId="77777777" w:rsidR="00B1148F" w:rsidRDefault="00B1148F" w:rsidP="0061090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CB4"/>
    <w:multiLevelType w:val="hybridMultilevel"/>
    <w:tmpl w:val="4D1C8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420AEB"/>
    <w:multiLevelType w:val="hybridMultilevel"/>
    <w:tmpl w:val="28628C4E"/>
    <w:lvl w:ilvl="0" w:tplc="116A87C6">
      <w:start w:val="1"/>
      <w:numFmt w:val="bullet"/>
      <w:lvlText w:val="•"/>
      <w:lvlJc w:val="left"/>
      <w:pPr>
        <w:tabs>
          <w:tab w:val="num" w:pos="720"/>
        </w:tabs>
        <w:ind w:left="720" w:hanging="360"/>
      </w:pPr>
      <w:rPr>
        <w:rFonts w:ascii="Times" w:hAnsi="Times" w:hint="default"/>
      </w:rPr>
    </w:lvl>
    <w:lvl w:ilvl="1" w:tplc="59687E84" w:tentative="1">
      <w:start w:val="1"/>
      <w:numFmt w:val="bullet"/>
      <w:lvlText w:val="•"/>
      <w:lvlJc w:val="left"/>
      <w:pPr>
        <w:tabs>
          <w:tab w:val="num" w:pos="1440"/>
        </w:tabs>
        <w:ind w:left="1440" w:hanging="360"/>
      </w:pPr>
      <w:rPr>
        <w:rFonts w:ascii="Times" w:hAnsi="Times" w:hint="default"/>
      </w:rPr>
    </w:lvl>
    <w:lvl w:ilvl="2" w:tplc="F3F49290" w:tentative="1">
      <w:start w:val="1"/>
      <w:numFmt w:val="bullet"/>
      <w:lvlText w:val="•"/>
      <w:lvlJc w:val="left"/>
      <w:pPr>
        <w:tabs>
          <w:tab w:val="num" w:pos="2160"/>
        </w:tabs>
        <w:ind w:left="2160" w:hanging="360"/>
      </w:pPr>
      <w:rPr>
        <w:rFonts w:ascii="Times" w:hAnsi="Times" w:hint="default"/>
      </w:rPr>
    </w:lvl>
    <w:lvl w:ilvl="3" w:tplc="418E41EE" w:tentative="1">
      <w:start w:val="1"/>
      <w:numFmt w:val="bullet"/>
      <w:lvlText w:val="•"/>
      <w:lvlJc w:val="left"/>
      <w:pPr>
        <w:tabs>
          <w:tab w:val="num" w:pos="2880"/>
        </w:tabs>
        <w:ind w:left="2880" w:hanging="360"/>
      </w:pPr>
      <w:rPr>
        <w:rFonts w:ascii="Times" w:hAnsi="Times" w:hint="default"/>
      </w:rPr>
    </w:lvl>
    <w:lvl w:ilvl="4" w:tplc="D010888A" w:tentative="1">
      <w:start w:val="1"/>
      <w:numFmt w:val="bullet"/>
      <w:lvlText w:val="•"/>
      <w:lvlJc w:val="left"/>
      <w:pPr>
        <w:tabs>
          <w:tab w:val="num" w:pos="3600"/>
        </w:tabs>
        <w:ind w:left="3600" w:hanging="360"/>
      </w:pPr>
      <w:rPr>
        <w:rFonts w:ascii="Times" w:hAnsi="Times" w:hint="default"/>
      </w:rPr>
    </w:lvl>
    <w:lvl w:ilvl="5" w:tplc="AD8E9B94" w:tentative="1">
      <w:start w:val="1"/>
      <w:numFmt w:val="bullet"/>
      <w:lvlText w:val="•"/>
      <w:lvlJc w:val="left"/>
      <w:pPr>
        <w:tabs>
          <w:tab w:val="num" w:pos="4320"/>
        </w:tabs>
        <w:ind w:left="4320" w:hanging="360"/>
      </w:pPr>
      <w:rPr>
        <w:rFonts w:ascii="Times" w:hAnsi="Times" w:hint="default"/>
      </w:rPr>
    </w:lvl>
    <w:lvl w:ilvl="6" w:tplc="199E4CDC" w:tentative="1">
      <w:start w:val="1"/>
      <w:numFmt w:val="bullet"/>
      <w:lvlText w:val="•"/>
      <w:lvlJc w:val="left"/>
      <w:pPr>
        <w:tabs>
          <w:tab w:val="num" w:pos="5040"/>
        </w:tabs>
        <w:ind w:left="5040" w:hanging="360"/>
      </w:pPr>
      <w:rPr>
        <w:rFonts w:ascii="Times" w:hAnsi="Times" w:hint="default"/>
      </w:rPr>
    </w:lvl>
    <w:lvl w:ilvl="7" w:tplc="2424E20C" w:tentative="1">
      <w:start w:val="1"/>
      <w:numFmt w:val="bullet"/>
      <w:lvlText w:val="•"/>
      <w:lvlJc w:val="left"/>
      <w:pPr>
        <w:tabs>
          <w:tab w:val="num" w:pos="5760"/>
        </w:tabs>
        <w:ind w:left="5760" w:hanging="360"/>
      </w:pPr>
      <w:rPr>
        <w:rFonts w:ascii="Times" w:hAnsi="Times" w:hint="default"/>
      </w:rPr>
    </w:lvl>
    <w:lvl w:ilvl="8" w:tplc="982A060A" w:tentative="1">
      <w:start w:val="1"/>
      <w:numFmt w:val="bullet"/>
      <w:lvlText w:val="•"/>
      <w:lvlJc w:val="left"/>
      <w:pPr>
        <w:tabs>
          <w:tab w:val="num" w:pos="6480"/>
        </w:tabs>
        <w:ind w:left="6480" w:hanging="360"/>
      </w:pPr>
      <w:rPr>
        <w:rFonts w:ascii="Times" w:hAnsi="Times" w:hint="default"/>
      </w:rPr>
    </w:lvl>
  </w:abstractNum>
  <w:abstractNum w:abstractNumId="2">
    <w:nsid w:val="314B3B04"/>
    <w:multiLevelType w:val="hybridMultilevel"/>
    <w:tmpl w:val="793A4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DD7659"/>
    <w:multiLevelType w:val="hybridMultilevel"/>
    <w:tmpl w:val="7BC6C204"/>
    <w:lvl w:ilvl="0" w:tplc="9BF45A4A">
      <w:start w:val="1"/>
      <w:numFmt w:val="decimal"/>
      <w:lvlText w:val="%1."/>
      <w:lvlJc w:val="left"/>
      <w:pPr>
        <w:ind w:left="720" w:hanging="360"/>
      </w:pPr>
      <w:rPr>
        <w:rFonts w:asciiTheme="minorHAnsi" w:hAnsi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EAB549F"/>
    <w:multiLevelType w:val="hybridMultilevel"/>
    <w:tmpl w:val="39B08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FBA743E"/>
    <w:multiLevelType w:val="hybridMultilevel"/>
    <w:tmpl w:val="CAF6CD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CF46972"/>
    <w:multiLevelType w:val="hybridMultilevel"/>
    <w:tmpl w:val="7BC6C204"/>
    <w:lvl w:ilvl="0" w:tplc="9BF45A4A">
      <w:start w:val="1"/>
      <w:numFmt w:val="decimal"/>
      <w:lvlText w:val="%1."/>
      <w:lvlJc w:val="left"/>
      <w:pPr>
        <w:ind w:left="720" w:hanging="360"/>
      </w:pPr>
      <w:rPr>
        <w:rFonts w:asciiTheme="minorHAnsi" w:hAnsi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0352612"/>
    <w:multiLevelType w:val="multilevel"/>
    <w:tmpl w:val="67CA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FB3321"/>
    <w:multiLevelType w:val="hybridMultilevel"/>
    <w:tmpl w:val="43E2A698"/>
    <w:lvl w:ilvl="0" w:tplc="8AC06EE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726D0730"/>
    <w:multiLevelType w:val="hybridMultilevel"/>
    <w:tmpl w:val="E62EF1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nsid w:val="7FE30B41"/>
    <w:multiLevelType w:val="hybridMultilevel"/>
    <w:tmpl w:val="594C4D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4"/>
  </w:num>
  <w:num w:numId="6">
    <w:abstractNumId w:val="9"/>
  </w:num>
  <w:num w:numId="7">
    <w:abstractNumId w:val="6"/>
  </w:num>
  <w:num w:numId="8">
    <w:abstractNumId w:val="2"/>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BD"/>
    <w:rsid w:val="00002293"/>
    <w:rsid w:val="00037DF4"/>
    <w:rsid w:val="000769B4"/>
    <w:rsid w:val="000836F1"/>
    <w:rsid w:val="000841DA"/>
    <w:rsid w:val="00090F4A"/>
    <w:rsid w:val="00095169"/>
    <w:rsid w:val="0009658E"/>
    <w:rsid w:val="000B558E"/>
    <w:rsid w:val="000E0EA7"/>
    <w:rsid w:val="000E42EB"/>
    <w:rsid w:val="000F61AD"/>
    <w:rsid w:val="00115E24"/>
    <w:rsid w:val="00141EC6"/>
    <w:rsid w:val="00147792"/>
    <w:rsid w:val="001525A0"/>
    <w:rsid w:val="001649A6"/>
    <w:rsid w:val="00194BB2"/>
    <w:rsid w:val="001B596D"/>
    <w:rsid w:val="001D5D82"/>
    <w:rsid w:val="001F2890"/>
    <w:rsid w:val="001F333E"/>
    <w:rsid w:val="002206A2"/>
    <w:rsid w:val="002211D5"/>
    <w:rsid w:val="00224D27"/>
    <w:rsid w:val="002413D9"/>
    <w:rsid w:val="0024149A"/>
    <w:rsid w:val="00257CBF"/>
    <w:rsid w:val="002639C9"/>
    <w:rsid w:val="00284ABF"/>
    <w:rsid w:val="002A3997"/>
    <w:rsid w:val="002B1EFF"/>
    <w:rsid w:val="002D7126"/>
    <w:rsid w:val="002D7DC3"/>
    <w:rsid w:val="002F1A8D"/>
    <w:rsid w:val="00321D55"/>
    <w:rsid w:val="00331B34"/>
    <w:rsid w:val="00337F13"/>
    <w:rsid w:val="00352CCA"/>
    <w:rsid w:val="00390F57"/>
    <w:rsid w:val="003916E0"/>
    <w:rsid w:val="003A4A62"/>
    <w:rsid w:val="003C4E1B"/>
    <w:rsid w:val="003E1C78"/>
    <w:rsid w:val="003E2E8C"/>
    <w:rsid w:val="00402D77"/>
    <w:rsid w:val="00407504"/>
    <w:rsid w:val="0042469D"/>
    <w:rsid w:val="004314FD"/>
    <w:rsid w:val="00451164"/>
    <w:rsid w:val="004709D9"/>
    <w:rsid w:val="004717F0"/>
    <w:rsid w:val="00471B58"/>
    <w:rsid w:val="004826E3"/>
    <w:rsid w:val="004B256D"/>
    <w:rsid w:val="004D094F"/>
    <w:rsid w:val="004D1CAF"/>
    <w:rsid w:val="004E4D2E"/>
    <w:rsid w:val="004F2B3B"/>
    <w:rsid w:val="00513CC2"/>
    <w:rsid w:val="0051427C"/>
    <w:rsid w:val="005434E8"/>
    <w:rsid w:val="00560E5A"/>
    <w:rsid w:val="005822A9"/>
    <w:rsid w:val="00590FED"/>
    <w:rsid w:val="005E0F6D"/>
    <w:rsid w:val="005F0E66"/>
    <w:rsid w:val="006017C1"/>
    <w:rsid w:val="00604B44"/>
    <w:rsid w:val="0061090D"/>
    <w:rsid w:val="00611C4B"/>
    <w:rsid w:val="006262AD"/>
    <w:rsid w:val="006433A6"/>
    <w:rsid w:val="00644226"/>
    <w:rsid w:val="00683AE9"/>
    <w:rsid w:val="006A6072"/>
    <w:rsid w:val="006B1A1C"/>
    <w:rsid w:val="006B471F"/>
    <w:rsid w:val="006D70D0"/>
    <w:rsid w:val="00707C7B"/>
    <w:rsid w:val="00754011"/>
    <w:rsid w:val="00756ACE"/>
    <w:rsid w:val="00766875"/>
    <w:rsid w:val="0079760C"/>
    <w:rsid w:val="007D3202"/>
    <w:rsid w:val="007E15E2"/>
    <w:rsid w:val="007E3235"/>
    <w:rsid w:val="007E34E6"/>
    <w:rsid w:val="00871B41"/>
    <w:rsid w:val="008829B5"/>
    <w:rsid w:val="00883D57"/>
    <w:rsid w:val="008A2136"/>
    <w:rsid w:val="008C0B55"/>
    <w:rsid w:val="008D0387"/>
    <w:rsid w:val="008D4BF9"/>
    <w:rsid w:val="008F589F"/>
    <w:rsid w:val="00915BC1"/>
    <w:rsid w:val="009161A5"/>
    <w:rsid w:val="0091686D"/>
    <w:rsid w:val="0095005C"/>
    <w:rsid w:val="00967111"/>
    <w:rsid w:val="00975D39"/>
    <w:rsid w:val="00993ECF"/>
    <w:rsid w:val="009952F7"/>
    <w:rsid w:val="00996992"/>
    <w:rsid w:val="009B6EF3"/>
    <w:rsid w:val="009C2423"/>
    <w:rsid w:val="009C3A66"/>
    <w:rsid w:val="009E0637"/>
    <w:rsid w:val="009E5054"/>
    <w:rsid w:val="009F2A16"/>
    <w:rsid w:val="00A06ABD"/>
    <w:rsid w:val="00A2190A"/>
    <w:rsid w:val="00A33C40"/>
    <w:rsid w:val="00A43DB8"/>
    <w:rsid w:val="00A522C0"/>
    <w:rsid w:val="00A6555B"/>
    <w:rsid w:val="00A70EDC"/>
    <w:rsid w:val="00A76B88"/>
    <w:rsid w:val="00AB0E5B"/>
    <w:rsid w:val="00AB5CD6"/>
    <w:rsid w:val="00AC07E5"/>
    <w:rsid w:val="00AC25DD"/>
    <w:rsid w:val="00AC6A03"/>
    <w:rsid w:val="00B053A7"/>
    <w:rsid w:val="00B1148F"/>
    <w:rsid w:val="00B16467"/>
    <w:rsid w:val="00B20413"/>
    <w:rsid w:val="00B25FA0"/>
    <w:rsid w:val="00B94B3E"/>
    <w:rsid w:val="00B94EE4"/>
    <w:rsid w:val="00BC3775"/>
    <w:rsid w:val="00BD0BAD"/>
    <w:rsid w:val="00BD19EC"/>
    <w:rsid w:val="00BD2E6A"/>
    <w:rsid w:val="00BD33C4"/>
    <w:rsid w:val="00BD6B11"/>
    <w:rsid w:val="00C128F6"/>
    <w:rsid w:val="00C30D85"/>
    <w:rsid w:val="00C35E16"/>
    <w:rsid w:val="00C37605"/>
    <w:rsid w:val="00C42620"/>
    <w:rsid w:val="00C738F7"/>
    <w:rsid w:val="00C953AE"/>
    <w:rsid w:val="00CB5304"/>
    <w:rsid w:val="00CD7203"/>
    <w:rsid w:val="00CE500F"/>
    <w:rsid w:val="00CF1F27"/>
    <w:rsid w:val="00D0437E"/>
    <w:rsid w:val="00D171B6"/>
    <w:rsid w:val="00D237BB"/>
    <w:rsid w:val="00D24D79"/>
    <w:rsid w:val="00D42078"/>
    <w:rsid w:val="00D63594"/>
    <w:rsid w:val="00D77034"/>
    <w:rsid w:val="00D844FF"/>
    <w:rsid w:val="00DA1BD0"/>
    <w:rsid w:val="00DA22F7"/>
    <w:rsid w:val="00DA549F"/>
    <w:rsid w:val="00DD70D4"/>
    <w:rsid w:val="00E3055B"/>
    <w:rsid w:val="00E41514"/>
    <w:rsid w:val="00E51DD4"/>
    <w:rsid w:val="00E70F67"/>
    <w:rsid w:val="00E809D6"/>
    <w:rsid w:val="00E91BD9"/>
    <w:rsid w:val="00EA7724"/>
    <w:rsid w:val="00EB178B"/>
    <w:rsid w:val="00EC2B6B"/>
    <w:rsid w:val="00EC3C7F"/>
    <w:rsid w:val="00EE567A"/>
    <w:rsid w:val="00F079DD"/>
    <w:rsid w:val="00F1253E"/>
    <w:rsid w:val="00F17CCE"/>
    <w:rsid w:val="00F2286C"/>
    <w:rsid w:val="00F256C9"/>
    <w:rsid w:val="00F33DC7"/>
    <w:rsid w:val="00F4640D"/>
    <w:rsid w:val="00F56E07"/>
    <w:rsid w:val="00F64D7A"/>
    <w:rsid w:val="00F65E24"/>
    <w:rsid w:val="00F67F7B"/>
    <w:rsid w:val="00F776F9"/>
    <w:rsid w:val="00FC1A77"/>
    <w:rsid w:val="00FC6C0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0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996992"/>
    <w:pPr>
      <w:keepNext/>
      <w:keepLines/>
      <w:spacing w:before="200" w:after="280" w:line="240" w:lineRule="auto"/>
      <w:outlineLvl w:val="3"/>
    </w:pPr>
    <w:rPr>
      <w:rFonts w:ascii="Cambria" w:hAnsi="Cambria"/>
      <w:b/>
      <w:bCs/>
      <w:i/>
      <w:i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09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90D"/>
  </w:style>
  <w:style w:type="paragraph" w:styleId="Piedepgina">
    <w:name w:val="footer"/>
    <w:basedOn w:val="Normal"/>
    <w:link w:val="PiedepginaCar"/>
    <w:unhideWhenUsed/>
    <w:rsid w:val="0061090D"/>
    <w:pPr>
      <w:tabs>
        <w:tab w:val="center" w:pos="4419"/>
        <w:tab w:val="right" w:pos="8838"/>
      </w:tabs>
      <w:spacing w:after="0" w:line="240" w:lineRule="auto"/>
    </w:pPr>
  </w:style>
  <w:style w:type="character" w:customStyle="1" w:styleId="PiedepginaCar">
    <w:name w:val="Pie de página Car"/>
    <w:basedOn w:val="Fuentedeprrafopredeter"/>
    <w:link w:val="Piedepgina"/>
    <w:rsid w:val="0061090D"/>
  </w:style>
  <w:style w:type="table" w:styleId="Tablaconcuadrcula">
    <w:name w:val="Table Grid"/>
    <w:basedOn w:val="Tablanormal"/>
    <w:uiPriority w:val="59"/>
    <w:rsid w:val="0061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33A6"/>
    <w:pPr>
      <w:ind w:left="720"/>
      <w:contextualSpacing/>
    </w:pPr>
  </w:style>
  <w:style w:type="character" w:styleId="Textoennegrita">
    <w:name w:val="Strong"/>
    <w:basedOn w:val="Fuentedeprrafopredeter"/>
    <w:uiPriority w:val="22"/>
    <w:qFormat/>
    <w:rsid w:val="009E5054"/>
    <w:rPr>
      <w:b/>
      <w:bCs/>
    </w:rPr>
  </w:style>
  <w:style w:type="paragraph" w:styleId="Textonotapie">
    <w:name w:val="footnote text"/>
    <w:basedOn w:val="Normal"/>
    <w:link w:val="TextonotapieCar"/>
    <w:uiPriority w:val="99"/>
    <w:semiHidden/>
    <w:unhideWhenUsed/>
    <w:rsid w:val="006A60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6072"/>
    <w:rPr>
      <w:sz w:val="20"/>
      <w:szCs w:val="20"/>
    </w:rPr>
  </w:style>
  <w:style w:type="character" w:styleId="Refdenotaalpie">
    <w:name w:val="footnote reference"/>
    <w:basedOn w:val="Fuentedeprrafopredeter"/>
    <w:uiPriority w:val="99"/>
    <w:semiHidden/>
    <w:unhideWhenUsed/>
    <w:rsid w:val="006A6072"/>
    <w:rPr>
      <w:vertAlign w:val="superscript"/>
    </w:rPr>
  </w:style>
  <w:style w:type="character" w:styleId="Hipervnculo">
    <w:name w:val="Hyperlink"/>
    <w:basedOn w:val="Fuentedeprrafopredeter"/>
    <w:uiPriority w:val="99"/>
    <w:unhideWhenUsed/>
    <w:rsid w:val="006A6072"/>
    <w:rPr>
      <w:color w:val="0000FF"/>
      <w:u w:val="single"/>
    </w:rPr>
  </w:style>
  <w:style w:type="paragraph" w:styleId="NormalWeb">
    <w:name w:val="Normal (Web)"/>
    <w:basedOn w:val="Normal"/>
    <w:uiPriority w:val="99"/>
    <w:unhideWhenUsed/>
    <w:rsid w:val="006A60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390F57"/>
    <w:rPr>
      <w:color w:val="605E5C"/>
      <w:shd w:val="clear" w:color="auto" w:fill="E1DFDD"/>
    </w:rPr>
  </w:style>
  <w:style w:type="paragraph" w:styleId="Textodeglobo">
    <w:name w:val="Balloon Text"/>
    <w:basedOn w:val="Normal"/>
    <w:link w:val="TextodegloboCar"/>
    <w:uiPriority w:val="99"/>
    <w:semiHidden/>
    <w:unhideWhenUsed/>
    <w:rsid w:val="00352CC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52CCA"/>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BC3775"/>
    <w:rPr>
      <w:color w:val="954F72" w:themeColor="followedHyperlink"/>
      <w:u w:val="single"/>
    </w:rPr>
  </w:style>
  <w:style w:type="character" w:customStyle="1" w:styleId="Ttulo4Car">
    <w:name w:val="Título 4 Car"/>
    <w:basedOn w:val="Fuentedeprrafopredeter"/>
    <w:link w:val="Ttulo4"/>
    <w:rsid w:val="00996992"/>
    <w:rPr>
      <w:rFonts w:ascii="Cambria" w:hAnsi="Cambria"/>
      <w:b/>
      <w:bCs/>
      <w:i/>
      <w:iCs/>
      <w:color w:val="4F81BD"/>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996992"/>
    <w:pPr>
      <w:keepNext/>
      <w:keepLines/>
      <w:spacing w:before="200" w:after="280" w:line="240" w:lineRule="auto"/>
      <w:outlineLvl w:val="3"/>
    </w:pPr>
    <w:rPr>
      <w:rFonts w:ascii="Cambria" w:hAnsi="Cambria"/>
      <w:b/>
      <w:bCs/>
      <w:i/>
      <w:i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09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90D"/>
  </w:style>
  <w:style w:type="paragraph" w:styleId="Piedepgina">
    <w:name w:val="footer"/>
    <w:basedOn w:val="Normal"/>
    <w:link w:val="PiedepginaCar"/>
    <w:unhideWhenUsed/>
    <w:rsid w:val="0061090D"/>
    <w:pPr>
      <w:tabs>
        <w:tab w:val="center" w:pos="4419"/>
        <w:tab w:val="right" w:pos="8838"/>
      </w:tabs>
      <w:spacing w:after="0" w:line="240" w:lineRule="auto"/>
    </w:pPr>
  </w:style>
  <w:style w:type="character" w:customStyle="1" w:styleId="PiedepginaCar">
    <w:name w:val="Pie de página Car"/>
    <w:basedOn w:val="Fuentedeprrafopredeter"/>
    <w:link w:val="Piedepgina"/>
    <w:rsid w:val="0061090D"/>
  </w:style>
  <w:style w:type="table" w:styleId="Tablaconcuadrcula">
    <w:name w:val="Table Grid"/>
    <w:basedOn w:val="Tablanormal"/>
    <w:uiPriority w:val="59"/>
    <w:rsid w:val="0061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33A6"/>
    <w:pPr>
      <w:ind w:left="720"/>
      <w:contextualSpacing/>
    </w:pPr>
  </w:style>
  <w:style w:type="character" w:styleId="Textoennegrita">
    <w:name w:val="Strong"/>
    <w:basedOn w:val="Fuentedeprrafopredeter"/>
    <w:uiPriority w:val="22"/>
    <w:qFormat/>
    <w:rsid w:val="009E5054"/>
    <w:rPr>
      <w:b/>
      <w:bCs/>
    </w:rPr>
  </w:style>
  <w:style w:type="paragraph" w:styleId="Textonotapie">
    <w:name w:val="footnote text"/>
    <w:basedOn w:val="Normal"/>
    <w:link w:val="TextonotapieCar"/>
    <w:uiPriority w:val="99"/>
    <w:semiHidden/>
    <w:unhideWhenUsed/>
    <w:rsid w:val="006A60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6072"/>
    <w:rPr>
      <w:sz w:val="20"/>
      <w:szCs w:val="20"/>
    </w:rPr>
  </w:style>
  <w:style w:type="character" w:styleId="Refdenotaalpie">
    <w:name w:val="footnote reference"/>
    <w:basedOn w:val="Fuentedeprrafopredeter"/>
    <w:uiPriority w:val="99"/>
    <w:semiHidden/>
    <w:unhideWhenUsed/>
    <w:rsid w:val="006A6072"/>
    <w:rPr>
      <w:vertAlign w:val="superscript"/>
    </w:rPr>
  </w:style>
  <w:style w:type="character" w:styleId="Hipervnculo">
    <w:name w:val="Hyperlink"/>
    <w:basedOn w:val="Fuentedeprrafopredeter"/>
    <w:uiPriority w:val="99"/>
    <w:unhideWhenUsed/>
    <w:rsid w:val="006A6072"/>
    <w:rPr>
      <w:color w:val="0000FF"/>
      <w:u w:val="single"/>
    </w:rPr>
  </w:style>
  <w:style w:type="paragraph" w:styleId="NormalWeb">
    <w:name w:val="Normal (Web)"/>
    <w:basedOn w:val="Normal"/>
    <w:uiPriority w:val="99"/>
    <w:unhideWhenUsed/>
    <w:rsid w:val="006A60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390F57"/>
    <w:rPr>
      <w:color w:val="605E5C"/>
      <w:shd w:val="clear" w:color="auto" w:fill="E1DFDD"/>
    </w:rPr>
  </w:style>
  <w:style w:type="paragraph" w:styleId="Textodeglobo">
    <w:name w:val="Balloon Text"/>
    <w:basedOn w:val="Normal"/>
    <w:link w:val="TextodegloboCar"/>
    <w:uiPriority w:val="99"/>
    <w:semiHidden/>
    <w:unhideWhenUsed/>
    <w:rsid w:val="00352CC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52CCA"/>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BC3775"/>
    <w:rPr>
      <w:color w:val="954F72" w:themeColor="followedHyperlink"/>
      <w:u w:val="single"/>
    </w:rPr>
  </w:style>
  <w:style w:type="character" w:customStyle="1" w:styleId="Ttulo4Car">
    <w:name w:val="Título 4 Car"/>
    <w:basedOn w:val="Fuentedeprrafopredeter"/>
    <w:link w:val="Ttulo4"/>
    <w:rsid w:val="00996992"/>
    <w:rPr>
      <w:rFonts w:ascii="Cambria" w:hAnsi="Cambria"/>
      <w:b/>
      <w:bCs/>
      <w:i/>
      <w:iCs/>
      <w:color w:val="4F81B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7686">
      <w:bodyDiv w:val="1"/>
      <w:marLeft w:val="0"/>
      <w:marRight w:val="0"/>
      <w:marTop w:val="0"/>
      <w:marBottom w:val="0"/>
      <w:divBdr>
        <w:top w:val="none" w:sz="0" w:space="0" w:color="auto"/>
        <w:left w:val="none" w:sz="0" w:space="0" w:color="auto"/>
        <w:bottom w:val="none" w:sz="0" w:space="0" w:color="auto"/>
        <w:right w:val="none" w:sz="0" w:space="0" w:color="auto"/>
      </w:divBdr>
    </w:div>
    <w:div w:id="158271168">
      <w:bodyDiv w:val="1"/>
      <w:marLeft w:val="0"/>
      <w:marRight w:val="0"/>
      <w:marTop w:val="0"/>
      <w:marBottom w:val="0"/>
      <w:divBdr>
        <w:top w:val="none" w:sz="0" w:space="0" w:color="auto"/>
        <w:left w:val="none" w:sz="0" w:space="0" w:color="auto"/>
        <w:bottom w:val="none" w:sz="0" w:space="0" w:color="auto"/>
        <w:right w:val="none" w:sz="0" w:space="0" w:color="auto"/>
      </w:divBdr>
      <w:divsChild>
        <w:div w:id="593710242">
          <w:marLeft w:val="547"/>
          <w:marRight w:val="0"/>
          <w:marTop w:val="0"/>
          <w:marBottom w:val="0"/>
          <w:divBdr>
            <w:top w:val="none" w:sz="0" w:space="0" w:color="auto"/>
            <w:left w:val="none" w:sz="0" w:space="0" w:color="auto"/>
            <w:bottom w:val="none" w:sz="0" w:space="0" w:color="auto"/>
            <w:right w:val="none" w:sz="0" w:space="0" w:color="auto"/>
          </w:divBdr>
        </w:div>
      </w:divsChild>
    </w:div>
    <w:div w:id="170488998">
      <w:bodyDiv w:val="1"/>
      <w:marLeft w:val="0"/>
      <w:marRight w:val="0"/>
      <w:marTop w:val="0"/>
      <w:marBottom w:val="0"/>
      <w:divBdr>
        <w:top w:val="none" w:sz="0" w:space="0" w:color="auto"/>
        <w:left w:val="none" w:sz="0" w:space="0" w:color="auto"/>
        <w:bottom w:val="none" w:sz="0" w:space="0" w:color="auto"/>
        <w:right w:val="none" w:sz="0" w:space="0" w:color="auto"/>
      </w:divBdr>
    </w:div>
    <w:div w:id="193005143">
      <w:bodyDiv w:val="1"/>
      <w:marLeft w:val="0"/>
      <w:marRight w:val="0"/>
      <w:marTop w:val="0"/>
      <w:marBottom w:val="0"/>
      <w:divBdr>
        <w:top w:val="none" w:sz="0" w:space="0" w:color="auto"/>
        <w:left w:val="none" w:sz="0" w:space="0" w:color="auto"/>
        <w:bottom w:val="none" w:sz="0" w:space="0" w:color="auto"/>
        <w:right w:val="none" w:sz="0" w:space="0" w:color="auto"/>
      </w:divBdr>
    </w:div>
    <w:div w:id="233468500">
      <w:bodyDiv w:val="1"/>
      <w:marLeft w:val="0"/>
      <w:marRight w:val="0"/>
      <w:marTop w:val="0"/>
      <w:marBottom w:val="0"/>
      <w:divBdr>
        <w:top w:val="none" w:sz="0" w:space="0" w:color="auto"/>
        <w:left w:val="none" w:sz="0" w:space="0" w:color="auto"/>
        <w:bottom w:val="none" w:sz="0" w:space="0" w:color="auto"/>
        <w:right w:val="none" w:sz="0" w:space="0" w:color="auto"/>
      </w:divBdr>
      <w:divsChild>
        <w:div w:id="23948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859388">
      <w:bodyDiv w:val="1"/>
      <w:marLeft w:val="0"/>
      <w:marRight w:val="0"/>
      <w:marTop w:val="0"/>
      <w:marBottom w:val="0"/>
      <w:divBdr>
        <w:top w:val="none" w:sz="0" w:space="0" w:color="auto"/>
        <w:left w:val="none" w:sz="0" w:space="0" w:color="auto"/>
        <w:bottom w:val="none" w:sz="0" w:space="0" w:color="auto"/>
        <w:right w:val="none" w:sz="0" w:space="0" w:color="auto"/>
      </w:divBdr>
    </w:div>
    <w:div w:id="371341997">
      <w:bodyDiv w:val="1"/>
      <w:marLeft w:val="0"/>
      <w:marRight w:val="0"/>
      <w:marTop w:val="0"/>
      <w:marBottom w:val="0"/>
      <w:divBdr>
        <w:top w:val="none" w:sz="0" w:space="0" w:color="auto"/>
        <w:left w:val="none" w:sz="0" w:space="0" w:color="auto"/>
        <w:bottom w:val="none" w:sz="0" w:space="0" w:color="auto"/>
        <w:right w:val="none" w:sz="0" w:space="0" w:color="auto"/>
      </w:divBdr>
    </w:div>
    <w:div w:id="502821347">
      <w:bodyDiv w:val="1"/>
      <w:marLeft w:val="0"/>
      <w:marRight w:val="0"/>
      <w:marTop w:val="0"/>
      <w:marBottom w:val="0"/>
      <w:divBdr>
        <w:top w:val="none" w:sz="0" w:space="0" w:color="auto"/>
        <w:left w:val="none" w:sz="0" w:space="0" w:color="auto"/>
        <w:bottom w:val="none" w:sz="0" w:space="0" w:color="auto"/>
        <w:right w:val="none" w:sz="0" w:space="0" w:color="auto"/>
      </w:divBdr>
    </w:div>
    <w:div w:id="547306827">
      <w:bodyDiv w:val="1"/>
      <w:marLeft w:val="0"/>
      <w:marRight w:val="0"/>
      <w:marTop w:val="0"/>
      <w:marBottom w:val="0"/>
      <w:divBdr>
        <w:top w:val="none" w:sz="0" w:space="0" w:color="auto"/>
        <w:left w:val="none" w:sz="0" w:space="0" w:color="auto"/>
        <w:bottom w:val="none" w:sz="0" w:space="0" w:color="auto"/>
        <w:right w:val="none" w:sz="0" w:space="0" w:color="auto"/>
      </w:divBdr>
    </w:div>
    <w:div w:id="770931877">
      <w:bodyDiv w:val="1"/>
      <w:marLeft w:val="0"/>
      <w:marRight w:val="0"/>
      <w:marTop w:val="0"/>
      <w:marBottom w:val="0"/>
      <w:divBdr>
        <w:top w:val="none" w:sz="0" w:space="0" w:color="auto"/>
        <w:left w:val="none" w:sz="0" w:space="0" w:color="auto"/>
        <w:bottom w:val="none" w:sz="0" w:space="0" w:color="auto"/>
        <w:right w:val="none" w:sz="0" w:space="0" w:color="auto"/>
      </w:divBdr>
    </w:div>
    <w:div w:id="870261255">
      <w:bodyDiv w:val="1"/>
      <w:marLeft w:val="0"/>
      <w:marRight w:val="0"/>
      <w:marTop w:val="0"/>
      <w:marBottom w:val="0"/>
      <w:divBdr>
        <w:top w:val="none" w:sz="0" w:space="0" w:color="auto"/>
        <w:left w:val="none" w:sz="0" w:space="0" w:color="auto"/>
        <w:bottom w:val="none" w:sz="0" w:space="0" w:color="auto"/>
        <w:right w:val="none" w:sz="0" w:space="0" w:color="auto"/>
      </w:divBdr>
    </w:div>
    <w:div w:id="1019164324">
      <w:bodyDiv w:val="1"/>
      <w:marLeft w:val="0"/>
      <w:marRight w:val="0"/>
      <w:marTop w:val="0"/>
      <w:marBottom w:val="0"/>
      <w:divBdr>
        <w:top w:val="none" w:sz="0" w:space="0" w:color="auto"/>
        <w:left w:val="none" w:sz="0" w:space="0" w:color="auto"/>
        <w:bottom w:val="none" w:sz="0" w:space="0" w:color="auto"/>
        <w:right w:val="none" w:sz="0" w:space="0" w:color="auto"/>
      </w:divBdr>
    </w:div>
    <w:div w:id="1056666019">
      <w:bodyDiv w:val="1"/>
      <w:marLeft w:val="0"/>
      <w:marRight w:val="0"/>
      <w:marTop w:val="0"/>
      <w:marBottom w:val="0"/>
      <w:divBdr>
        <w:top w:val="none" w:sz="0" w:space="0" w:color="auto"/>
        <w:left w:val="none" w:sz="0" w:space="0" w:color="auto"/>
        <w:bottom w:val="none" w:sz="0" w:space="0" w:color="auto"/>
        <w:right w:val="none" w:sz="0" w:space="0" w:color="auto"/>
      </w:divBdr>
    </w:div>
    <w:div w:id="1088841858">
      <w:bodyDiv w:val="1"/>
      <w:marLeft w:val="0"/>
      <w:marRight w:val="0"/>
      <w:marTop w:val="0"/>
      <w:marBottom w:val="0"/>
      <w:divBdr>
        <w:top w:val="none" w:sz="0" w:space="0" w:color="auto"/>
        <w:left w:val="none" w:sz="0" w:space="0" w:color="auto"/>
        <w:bottom w:val="none" w:sz="0" w:space="0" w:color="auto"/>
        <w:right w:val="none" w:sz="0" w:space="0" w:color="auto"/>
      </w:divBdr>
    </w:div>
    <w:div w:id="1152647640">
      <w:bodyDiv w:val="1"/>
      <w:marLeft w:val="0"/>
      <w:marRight w:val="0"/>
      <w:marTop w:val="0"/>
      <w:marBottom w:val="0"/>
      <w:divBdr>
        <w:top w:val="none" w:sz="0" w:space="0" w:color="auto"/>
        <w:left w:val="none" w:sz="0" w:space="0" w:color="auto"/>
        <w:bottom w:val="none" w:sz="0" w:space="0" w:color="auto"/>
        <w:right w:val="none" w:sz="0" w:space="0" w:color="auto"/>
      </w:divBdr>
    </w:div>
    <w:div w:id="1315570617">
      <w:bodyDiv w:val="1"/>
      <w:marLeft w:val="0"/>
      <w:marRight w:val="0"/>
      <w:marTop w:val="0"/>
      <w:marBottom w:val="0"/>
      <w:divBdr>
        <w:top w:val="none" w:sz="0" w:space="0" w:color="auto"/>
        <w:left w:val="none" w:sz="0" w:space="0" w:color="auto"/>
        <w:bottom w:val="none" w:sz="0" w:space="0" w:color="auto"/>
        <w:right w:val="none" w:sz="0" w:space="0" w:color="auto"/>
      </w:divBdr>
    </w:div>
    <w:div w:id="1410928640">
      <w:bodyDiv w:val="1"/>
      <w:marLeft w:val="0"/>
      <w:marRight w:val="0"/>
      <w:marTop w:val="0"/>
      <w:marBottom w:val="0"/>
      <w:divBdr>
        <w:top w:val="none" w:sz="0" w:space="0" w:color="auto"/>
        <w:left w:val="none" w:sz="0" w:space="0" w:color="auto"/>
        <w:bottom w:val="none" w:sz="0" w:space="0" w:color="auto"/>
        <w:right w:val="none" w:sz="0" w:space="0" w:color="auto"/>
      </w:divBdr>
    </w:div>
    <w:div w:id="1460420438">
      <w:bodyDiv w:val="1"/>
      <w:marLeft w:val="0"/>
      <w:marRight w:val="0"/>
      <w:marTop w:val="0"/>
      <w:marBottom w:val="0"/>
      <w:divBdr>
        <w:top w:val="none" w:sz="0" w:space="0" w:color="auto"/>
        <w:left w:val="none" w:sz="0" w:space="0" w:color="auto"/>
        <w:bottom w:val="none" w:sz="0" w:space="0" w:color="auto"/>
        <w:right w:val="none" w:sz="0" w:space="0" w:color="auto"/>
      </w:divBdr>
    </w:div>
    <w:div w:id="1480490967">
      <w:bodyDiv w:val="1"/>
      <w:marLeft w:val="0"/>
      <w:marRight w:val="0"/>
      <w:marTop w:val="0"/>
      <w:marBottom w:val="0"/>
      <w:divBdr>
        <w:top w:val="none" w:sz="0" w:space="0" w:color="auto"/>
        <w:left w:val="none" w:sz="0" w:space="0" w:color="auto"/>
        <w:bottom w:val="none" w:sz="0" w:space="0" w:color="auto"/>
        <w:right w:val="none" w:sz="0" w:space="0" w:color="auto"/>
      </w:divBdr>
    </w:div>
    <w:div w:id="1486821165">
      <w:bodyDiv w:val="1"/>
      <w:marLeft w:val="0"/>
      <w:marRight w:val="0"/>
      <w:marTop w:val="0"/>
      <w:marBottom w:val="0"/>
      <w:divBdr>
        <w:top w:val="none" w:sz="0" w:space="0" w:color="auto"/>
        <w:left w:val="none" w:sz="0" w:space="0" w:color="auto"/>
        <w:bottom w:val="none" w:sz="0" w:space="0" w:color="auto"/>
        <w:right w:val="none" w:sz="0" w:space="0" w:color="auto"/>
      </w:divBdr>
      <w:divsChild>
        <w:div w:id="57424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79950">
      <w:bodyDiv w:val="1"/>
      <w:marLeft w:val="0"/>
      <w:marRight w:val="0"/>
      <w:marTop w:val="0"/>
      <w:marBottom w:val="0"/>
      <w:divBdr>
        <w:top w:val="none" w:sz="0" w:space="0" w:color="auto"/>
        <w:left w:val="none" w:sz="0" w:space="0" w:color="auto"/>
        <w:bottom w:val="none" w:sz="0" w:space="0" w:color="auto"/>
        <w:right w:val="none" w:sz="0" w:space="0" w:color="auto"/>
      </w:divBdr>
    </w:div>
    <w:div w:id="1560936895">
      <w:bodyDiv w:val="1"/>
      <w:marLeft w:val="0"/>
      <w:marRight w:val="0"/>
      <w:marTop w:val="0"/>
      <w:marBottom w:val="0"/>
      <w:divBdr>
        <w:top w:val="none" w:sz="0" w:space="0" w:color="auto"/>
        <w:left w:val="none" w:sz="0" w:space="0" w:color="auto"/>
        <w:bottom w:val="none" w:sz="0" w:space="0" w:color="auto"/>
        <w:right w:val="none" w:sz="0" w:space="0" w:color="auto"/>
      </w:divBdr>
      <w:divsChild>
        <w:div w:id="198130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499766">
      <w:bodyDiv w:val="1"/>
      <w:marLeft w:val="0"/>
      <w:marRight w:val="0"/>
      <w:marTop w:val="0"/>
      <w:marBottom w:val="0"/>
      <w:divBdr>
        <w:top w:val="none" w:sz="0" w:space="0" w:color="auto"/>
        <w:left w:val="none" w:sz="0" w:space="0" w:color="auto"/>
        <w:bottom w:val="none" w:sz="0" w:space="0" w:color="auto"/>
        <w:right w:val="none" w:sz="0" w:space="0" w:color="auto"/>
      </w:divBdr>
    </w:div>
    <w:div w:id="1756897898">
      <w:bodyDiv w:val="1"/>
      <w:marLeft w:val="0"/>
      <w:marRight w:val="0"/>
      <w:marTop w:val="0"/>
      <w:marBottom w:val="0"/>
      <w:divBdr>
        <w:top w:val="none" w:sz="0" w:space="0" w:color="auto"/>
        <w:left w:val="none" w:sz="0" w:space="0" w:color="auto"/>
        <w:bottom w:val="none" w:sz="0" w:space="0" w:color="auto"/>
        <w:right w:val="none" w:sz="0" w:space="0" w:color="auto"/>
      </w:divBdr>
    </w:div>
    <w:div w:id="1758087737">
      <w:bodyDiv w:val="1"/>
      <w:marLeft w:val="0"/>
      <w:marRight w:val="0"/>
      <w:marTop w:val="0"/>
      <w:marBottom w:val="0"/>
      <w:divBdr>
        <w:top w:val="none" w:sz="0" w:space="0" w:color="auto"/>
        <w:left w:val="none" w:sz="0" w:space="0" w:color="auto"/>
        <w:bottom w:val="none" w:sz="0" w:space="0" w:color="auto"/>
        <w:right w:val="none" w:sz="0" w:space="0" w:color="auto"/>
      </w:divBdr>
    </w:div>
    <w:div w:id="1760178241">
      <w:bodyDiv w:val="1"/>
      <w:marLeft w:val="0"/>
      <w:marRight w:val="0"/>
      <w:marTop w:val="0"/>
      <w:marBottom w:val="0"/>
      <w:divBdr>
        <w:top w:val="none" w:sz="0" w:space="0" w:color="auto"/>
        <w:left w:val="none" w:sz="0" w:space="0" w:color="auto"/>
        <w:bottom w:val="none" w:sz="0" w:space="0" w:color="auto"/>
        <w:right w:val="none" w:sz="0" w:space="0" w:color="auto"/>
      </w:divBdr>
    </w:div>
    <w:div w:id="1816100336">
      <w:bodyDiv w:val="1"/>
      <w:marLeft w:val="0"/>
      <w:marRight w:val="0"/>
      <w:marTop w:val="0"/>
      <w:marBottom w:val="0"/>
      <w:divBdr>
        <w:top w:val="none" w:sz="0" w:space="0" w:color="auto"/>
        <w:left w:val="none" w:sz="0" w:space="0" w:color="auto"/>
        <w:bottom w:val="none" w:sz="0" w:space="0" w:color="auto"/>
        <w:right w:val="none" w:sz="0" w:space="0" w:color="auto"/>
      </w:divBdr>
    </w:div>
    <w:div w:id="1848665851">
      <w:bodyDiv w:val="1"/>
      <w:marLeft w:val="0"/>
      <w:marRight w:val="0"/>
      <w:marTop w:val="0"/>
      <w:marBottom w:val="0"/>
      <w:divBdr>
        <w:top w:val="none" w:sz="0" w:space="0" w:color="auto"/>
        <w:left w:val="none" w:sz="0" w:space="0" w:color="auto"/>
        <w:bottom w:val="none" w:sz="0" w:space="0" w:color="auto"/>
        <w:right w:val="none" w:sz="0" w:space="0" w:color="auto"/>
      </w:divBdr>
    </w:div>
    <w:div w:id="2074623509">
      <w:bodyDiv w:val="1"/>
      <w:marLeft w:val="0"/>
      <w:marRight w:val="0"/>
      <w:marTop w:val="0"/>
      <w:marBottom w:val="0"/>
      <w:divBdr>
        <w:top w:val="none" w:sz="0" w:space="0" w:color="auto"/>
        <w:left w:val="none" w:sz="0" w:space="0" w:color="auto"/>
        <w:bottom w:val="none" w:sz="0" w:space="0" w:color="auto"/>
        <w:right w:val="none" w:sz="0" w:space="0" w:color="auto"/>
      </w:divBdr>
    </w:div>
    <w:div w:id="21014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topics/gender_based_violenc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edoc.inmujeres.gob.mx/documentos_download/10121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idadmujer.gov.co/consejeria/Paginas/preguntas-frecuentes.aspx" TargetMode="External"/><Relationship Id="rId5" Type="http://schemas.openxmlformats.org/officeDocument/2006/relationships/settings" Target="settings.xml"/><Relationship Id="rId15" Type="http://schemas.openxmlformats.org/officeDocument/2006/relationships/hyperlink" Target="http://veeduriadistrital.gov.co/sites/default/files/files/Publicaciones%202018/Inv%20Sum_irregularidades%20en%20el%20funcionamiento%20de%20las%20casa%20refugio%20de%20la%20SD%20Mujer%20(15E-2018)%20VF%20(27%20ago%2018).pdf" TargetMode="External"/><Relationship Id="rId10" Type="http://schemas.openxmlformats.org/officeDocument/2006/relationships/hyperlink" Target="https://www.acnur.org/fileadmin/Documentos/Publicaciones/2012/8980.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ielo.isciii.es/scielo.php?script=sci_arttext&amp;pid=S1695-61412014000100022" TargetMode="External"/><Relationship Id="rId14" Type="http://schemas.openxmlformats.org/officeDocument/2006/relationships/hyperlink" Target="http://americalatinagenera.org/newsite/images/violencia/documentos/081117_Resumen_Ejecutivo_Informe_Regional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534A-6765-41F3-99A5-A39FF69A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17</Pages>
  <Words>5611</Words>
  <Characters>30861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Sanchez</dc:creator>
  <cp:keywords/>
  <dc:description/>
  <cp:lastModifiedBy>Ruby Helena Chagui Spath</cp:lastModifiedBy>
  <cp:revision>120</cp:revision>
  <cp:lastPrinted>2019-08-20T20:20:00Z</cp:lastPrinted>
  <dcterms:created xsi:type="dcterms:W3CDTF">2019-07-15T13:46:00Z</dcterms:created>
  <dcterms:modified xsi:type="dcterms:W3CDTF">2019-08-20T21:15:00Z</dcterms:modified>
</cp:coreProperties>
</file>